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BA5" w:rsidRPr="00A66BA5" w:rsidRDefault="00A66BA5" w:rsidP="00A66BA5">
      <w:pPr>
        <w:spacing w:after="0" w:line="240" w:lineRule="auto"/>
        <w:ind w:left="6663" w:hanging="6521"/>
        <w:jc w:val="right"/>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 xml:space="preserve">   </w:t>
      </w:r>
      <w:r w:rsidRPr="00A66BA5">
        <w:rPr>
          <w:rFonts w:ascii="Times New Roman" w:eastAsia="Times New Roman" w:hAnsi="Times New Roman" w:cs="Times New Roman"/>
          <w:color w:val="333333"/>
          <w:sz w:val="28"/>
          <w:szCs w:val="28"/>
          <w:lang w:eastAsia="uk-UA"/>
        </w:rPr>
        <w:t>Додаток 3</w:t>
      </w:r>
    </w:p>
    <w:p w:rsidR="00A66BA5" w:rsidRDefault="00A66BA5" w:rsidP="00A66BA5">
      <w:pPr>
        <w:spacing w:after="0" w:line="240" w:lineRule="auto"/>
        <w:ind w:left="6663" w:hanging="6663"/>
        <w:jc w:val="right"/>
        <w:rPr>
          <w:rFonts w:ascii="Times New Roman" w:eastAsia="Times New Roman" w:hAnsi="Times New Roman" w:cs="Times New Roman"/>
          <w:color w:val="333333"/>
          <w:sz w:val="28"/>
          <w:szCs w:val="28"/>
          <w:lang w:eastAsia="uk-UA"/>
        </w:rPr>
      </w:pPr>
      <w:r w:rsidRPr="00A66BA5">
        <w:rPr>
          <w:rFonts w:ascii="Times New Roman" w:eastAsia="Times New Roman" w:hAnsi="Times New Roman" w:cs="Times New Roman"/>
          <w:color w:val="333333"/>
          <w:sz w:val="28"/>
          <w:szCs w:val="28"/>
          <w:lang w:eastAsia="uk-UA"/>
        </w:rPr>
        <w:t xml:space="preserve">                                                                         до рішення Могилівської </w:t>
      </w:r>
    </w:p>
    <w:p w:rsidR="00A66BA5" w:rsidRPr="00A66BA5" w:rsidRDefault="00A66BA5" w:rsidP="00A66BA5">
      <w:pPr>
        <w:spacing w:after="0" w:line="240" w:lineRule="auto"/>
        <w:ind w:left="6663" w:hanging="6663"/>
        <w:jc w:val="right"/>
        <w:rPr>
          <w:rFonts w:ascii="Times New Roman" w:eastAsia="Times New Roman" w:hAnsi="Times New Roman" w:cs="Times New Roman"/>
          <w:color w:val="333333"/>
          <w:sz w:val="28"/>
          <w:szCs w:val="28"/>
          <w:lang w:eastAsia="uk-UA"/>
        </w:rPr>
      </w:pPr>
      <w:r w:rsidRPr="00A66BA5">
        <w:rPr>
          <w:rFonts w:ascii="Times New Roman" w:eastAsia="Times New Roman" w:hAnsi="Times New Roman" w:cs="Times New Roman"/>
          <w:color w:val="333333"/>
          <w:sz w:val="28"/>
          <w:szCs w:val="28"/>
          <w:lang w:eastAsia="uk-UA"/>
        </w:rPr>
        <w:t>сільської ради</w:t>
      </w:r>
    </w:p>
    <w:p w:rsidR="00A66BA5" w:rsidRPr="00A66BA5" w:rsidRDefault="00A66BA5" w:rsidP="00A66BA5">
      <w:pPr>
        <w:spacing w:after="0" w:line="240" w:lineRule="auto"/>
        <w:jc w:val="right"/>
        <w:rPr>
          <w:rFonts w:ascii="Times New Roman" w:eastAsia="Times New Roman" w:hAnsi="Times New Roman" w:cs="Times New Roman"/>
          <w:color w:val="333333"/>
          <w:sz w:val="28"/>
          <w:szCs w:val="28"/>
          <w:lang w:eastAsia="uk-UA"/>
        </w:rPr>
      </w:pPr>
      <w:r w:rsidRPr="00A66BA5">
        <w:rPr>
          <w:rFonts w:ascii="Times New Roman" w:eastAsia="Times New Roman" w:hAnsi="Times New Roman" w:cs="Times New Roman"/>
          <w:color w:val="333333"/>
          <w:sz w:val="28"/>
          <w:szCs w:val="28"/>
          <w:lang w:eastAsia="uk-UA"/>
        </w:rPr>
        <w:t xml:space="preserve">                                                                         «Про  встановлення місцевих </w:t>
      </w:r>
    </w:p>
    <w:p w:rsidR="00A66BA5" w:rsidRPr="00A66BA5" w:rsidRDefault="00A66BA5" w:rsidP="00A66BA5">
      <w:pPr>
        <w:spacing w:after="0" w:line="240" w:lineRule="auto"/>
        <w:jc w:val="right"/>
        <w:rPr>
          <w:rFonts w:ascii="Times New Roman" w:eastAsia="Times New Roman" w:hAnsi="Times New Roman" w:cs="Times New Roman"/>
          <w:color w:val="333333"/>
          <w:sz w:val="28"/>
          <w:szCs w:val="28"/>
          <w:lang w:eastAsia="uk-UA"/>
        </w:rPr>
      </w:pPr>
      <w:r w:rsidRPr="00A66BA5">
        <w:rPr>
          <w:rFonts w:ascii="Times New Roman" w:eastAsia="Times New Roman" w:hAnsi="Times New Roman" w:cs="Times New Roman"/>
          <w:color w:val="333333"/>
          <w:sz w:val="28"/>
          <w:szCs w:val="28"/>
          <w:lang w:eastAsia="uk-UA"/>
        </w:rPr>
        <w:t xml:space="preserve">                                                                         податків і</w:t>
      </w:r>
      <w:r>
        <w:rPr>
          <w:rFonts w:ascii="Times New Roman" w:eastAsia="Times New Roman" w:hAnsi="Times New Roman" w:cs="Times New Roman"/>
          <w:color w:val="333333"/>
          <w:sz w:val="28"/>
          <w:szCs w:val="28"/>
          <w:lang w:eastAsia="uk-UA"/>
        </w:rPr>
        <w:t xml:space="preserve"> зборів на 2020</w:t>
      </w:r>
      <w:r w:rsidRPr="00A66BA5">
        <w:rPr>
          <w:rFonts w:ascii="Times New Roman" w:eastAsia="Times New Roman" w:hAnsi="Times New Roman" w:cs="Times New Roman"/>
          <w:color w:val="333333"/>
          <w:sz w:val="28"/>
          <w:szCs w:val="28"/>
          <w:lang w:eastAsia="uk-UA"/>
        </w:rPr>
        <w:t xml:space="preserve"> рік» </w:t>
      </w:r>
    </w:p>
    <w:p w:rsidR="00A66BA5" w:rsidRPr="00A66BA5" w:rsidRDefault="00A66BA5" w:rsidP="00A66BA5">
      <w:pPr>
        <w:spacing w:after="0" w:line="240" w:lineRule="auto"/>
        <w:jc w:val="right"/>
        <w:rPr>
          <w:rFonts w:ascii="Times New Roman" w:eastAsia="Times New Roman" w:hAnsi="Times New Roman" w:cs="Times New Roman"/>
          <w:b/>
          <w:sz w:val="28"/>
          <w:szCs w:val="28"/>
          <w:lang w:eastAsia="ru-RU"/>
        </w:rPr>
      </w:pPr>
      <w:r w:rsidRPr="00A66BA5">
        <w:rPr>
          <w:rFonts w:ascii="Times New Roman" w:eastAsia="Times New Roman" w:hAnsi="Times New Roman" w:cs="Times New Roman"/>
          <w:color w:val="333333"/>
          <w:sz w:val="28"/>
          <w:szCs w:val="28"/>
          <w:lang w:eastAsia="uk-UA"/>
        </w:rPr>
        <w:t xml:space="preserve">                                                                         </w:t>
      </w:r>
      <w:r w:rsidR="00F55AC5" w:rsidRPr="00626D37">
        <w:rPr>
          <w:rFonts w:ascii="Times New Roman" w:hAnsi="Times New Roman"/>
          <w:bCs/>
          <w:sz w:val="28"/>
          <w:szCs w:val="28"/>
        </w:rPr>
        <w:t xml:space="preserve">№ </w:t>
      </w:r>
      <w:r w:rsidR="00044589">
        <w:rPr>
          <w:rFonts w:ascii="Times New Roman" w:hAnsi="Times New Roman"/>
          <w:bCs/>
          <w:sz w:val="28"/>
          <w:szCs w:val="28"/>
          <w:lang w:val="ru-RU"/>
        </w:rPr>
        <w:t>_______</w:t>
      </w:r>
      <w:r w:rsidR="00F55AC5" w:rsidRPr="00626D37">
        <w:rPr>
          <w:rFonts w:ascii="Times New Roman" w:hAnsi="Times New Roman"/>
          <w:bCs/>
          <w:sz w:val="28"/>
          <w:szCs w:val="28"/>
        </w:rPr>
        <w:t xml:space="preserve">/VII від </w:t>
      </w:r>
      <w:r w:rsidR="00044589">
        <w:rPr>
          <w:rFonts w:ascii="Times New Roman" w:hAnsi="Times New Roman"/>
          <w:bCs/>
          <w:sz w:val="28"/>
          <w:szCs w:val="28"/>
          <w:lang w:val="ru-RU"/>
        </w:rPr>
        <w:t>________</w:t>
      </w:r>
      <w:r w:rsidR="00F55AC5" w:rsidRPr="00626D37">
        <w:rPr>
          <w:rFonts w:ascii="Times New Roman" w:hAnsi="Times New Roman"/>
          <w:bCs/>
          <w:sz w:val="28"/>
          <w:szCs w:val="28"/>
        </w:rPr>
        <w:t xml:space="preserve"> р.</w:t>
      </w:r>
    </w:p>
    <w:p w:rsidR="00A66BA5" w:rsidRDefault="00A66BA5" w:rsidP="00A66BA5">
      <w:pPr>
        <w:widowControl w:val="0"/>
        <w:tabs>
          <w:tab w:val="num" w:pos="284"/>
        </w:tabs>
        <w:suppressAutoHyphens/>
        <w:spacing w:after="0" w:line="240" w:lineRule="auto"/>
        <w:ind w:left="426" w:hanging="426"/>
        <w:jc w:val="center"/>
        <w:rPr>
          <w:rFonts w:ascii="Times New Roman" w:eastAsia="SimSun" w:hAnsi="Times New Roman" w:cs="Mangal"/>
          <w:b/>
          <w:kern w:val="1"/>
          <w:sz w:val="28"/>
          <w:szCs w:val="28"/>
          <w:lang w:eastAsia="hi-IN" w:bidi="hi-IN"/>
        </w:rPr>
      </w:pPr>
    </w:p>
    <w:p w:rsidR="00A66BA5" w:rsidRPr="00A66BA5" w:rsidRDefault="00A66BA5" w:rsidP="00A66BA5">
      <w:pPr>
        <w:widowControl w:val="0"/>
        <w:tabs>
          <w:tab w:val="num" w:pos="284"/>
        </w:tabs>
        <w:suppressAutoHyphens/>
        <w:spacing w:after="0" w:line="240" w:lineRule="auto"/>
        <w:ind w:left="426" w:hanging="426"/>
        <w:jc w:val="center"/>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Положення</w:t>
      </w:r>
    </w:p>
    <w:p w:rsidR="00A66BA5" w:rsidRPr="00A66BA5" w:rsidRDefault="00A66BA5" w:rsidP="00A66BA5">
      <w:pPr>
        <w:widowControl w:val="0"/>
        <w:tabs>
          <w:tab w:val="num" w:pos="284"/>
        </w:tabs>
        <w:suppressAutoHyphens/>
        <w:spacing w:after="0" w:line="240" w:lineRule="auto"/>
        <w:ind w:left="426" w:hanging="426"/>
        <w:jc w:val="center"/>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про транспортний податок</w:t>
      </w:r>
    </w:p>
    <w:p w:rsidR="00A66BA5" w:rsidRPr="00A66BA5" w:rsidRDefault="00A66BA5" w:rsidP="00A66BA5">
      <w:pPr>
        <w:widowControl w:val="0"/>
        <w:tabs>
          <w:tab w:val="num" w:pos="284"/>
        </w:tabs>
        <w:suppressAutoHyphens/>
        <w:spacing w:after="0" w:line="240" w:lineRule="auto"/>
        <w:ind w:left="426" w:hanging="426"/>
        <w:jc w:val="center"/>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0" w:line="240" w:lineRule="auto"/>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 xml:space="preserve">     Це</w:t>
      </w:r>
      <w:r w:rsidRPr="00A66BA5">
        <w:rPr>
          <w:rFonts w:ascii="Times New Roman" w:eastAsia="SimSun" w:hAnsi="Times New Roman" w:cs="Mangal"/>
          <w:b/>
          <w:kern w:val="1"/>
          <w:sz w:val="28"/>
          <w:szCs w:val="28"/>
          <w:lang w:eastAsia="hi-IN" w:bidi="hi-IN"/>
        </w:rPr>
        <w:t xml:space="preserve"> </w:t>
      </w:r>
      <w:r w:rsidRPr="00A66BA5">
        <w:rPr>
          <w:rFonts w:ascii="Times New Roman" w:eastAsia="SimSun" w:hAnsi="Times New Roman" w:cs="Mangal"/>
          <w:kern w:val="1"/>
          <w:sz w:val="28"/>
          <w:szCs w:val="28"/>
          <w:lang w:eastAsia="hi-IN" w:bidi="hi-IN"/>
        </w:rPr>
        <w:t>Положення визначає об’єкти оподаткування, платників податку, розміри ставок, податковий період та інші обов’язкові елементи для справляння транспортного податку на території Могилівської сільської об’єднаної територіальної громади, визначені статтею 7  Податкового кодексу України.</w:t>
      </w:r>
    </w:p>
    <w:p w:rsidR="00A66BA5" w:rsidRPr="00A66BA5" w:rsidRDefault="00A66BA5" w:rsidP="00A66BA5">
      <w:pPr>
        <w:widowControl w:val="0"/>
        <w:suppressAutoHyphens/>
        <w:spacing w:after="0" w:line="240" w:lineRule="auto"/>
        <w:jc w:val="both"/>
        <w:rPr>
          <w:rFonts w:ascii="Times New Roman" w:eastAsia="SimSun" w:hAnsi="Times New Roman" w:cs="Mangal"/>
          <w:b/>
          <w:kern w:val="1"/>
          <w:sz w:val="28"/>
          <w:szCs w:val="28"/>
          <w:lang w:eastAsia="hi-IN" w:bidi="hi-IN"/>
        </w:rPr>
      </w:pPr>
    </w:p>
    <w:p w:rsidR="00A66BA5" w:rsidRPr="00A66BA5" w:rsidRDefault="00A66BA5" w:rsidP="00A66BA5">
      <w:pPr>
        <w:widowControl w:val="0"/>
        <w:suppressAutoHyphens/>
        <w:spacing w:after="0" w:line="240" w:lineRule="auto"/>
        <w:jc w:val="both"/>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1. Загальні положення</w:t>
      </w:r>
    </w:p>
    <w:p w:rsidR="00A66BA5" w:rsidRPr="00A66BA5" w:rsidRDefault="00A66BA5" w:rsidP="00A66BA5">
      <w:pPr>
        <w:widowControl w:val="0"/>
        <w:suppressAutoHyphens/>
        <w:spacing w:after="0" w:line="240" w:lineRule="auto"/>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1.1. Транспортний податок встановлюється згідно статті 267 Податкового кодексу України.</w:t>
      </w:r>
    </w:p>
    <w:p w:rsidR="00A66BA5" w:rsidRPr="00A66BA5" w:rsidRDefault="00A66BA5" w:rsidP="00A66BA5">
      <w:pPr>
        <w:widowControl w:val="0"/>
        <w:suppressAutoHyphens/>
        <w:spacing w:after="0" w:line="240" w:lineRule="auto"/>
        <w:ind w:left="720"/>
        <w:jc w:val="both"/>
        <w:rPr>
          <w:rFonts w:ascii="Times New Roman" w:eastAsia="SimSun" w:hAnsi="Times New Roman" w:cs="Mangal"/>
          <w:b/>
          <w:kern w:val="1"/>
          <w:sz w:val="28"/>
          <w:szCs w:val="28"/>
          <w:lang w:eastAsia="hi-IN" w:bidi="hi-IN"/>
        </w:rPr>
      </w:pPr>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2. Платники податку</w:t>
      </w:r>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2.1.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підпункту 3.1 цього Положення є об’єктами оподаткування.</w:t>
      </w:r>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b/>
          <w:kern w:val="1"/>
          <w:sz w:val="28"/>
          <w:szCs w:val="28"/>
          <w:lang w:eastAsia="hi-IN" w:bidi="hi-IN"/>
        </w:rPr>
      </w:pPr>
      <w:bookmarkStart w:id="0" w:name="n11856"/>
      <w:bookmarkEnd w:id="0"/>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3. Об’єкт оподаткування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 w:name="n11857"/>
      <w:bookmarkEnd w:id="1"/>
      <w:r w:rsidRPr="00A66BA5">
        <w:rPr>
          <w:rFonts w:ascii="Times New Roman" w:eastAsia="SimSun" w:hAnsi="Times New Roman" w:cs="Mangal"/>
          <w:kern w:val="1"/>
          <w:sz w:val="28"/>
          <w:szCs w:val="28"/>
          <w:lang w:eastAsia="hi-IN" w:bidi="hi-IN"/>
        </w:rPr>
        <w:t>3.1.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 w:name="n13369"/>
      <w:bookmarkStart w:id="3" w:name="n12926"/>
      <w:bookmarkEnd w:id="2"/>
      <w:bookmarkEnd w:id="3"/>
      <w:r w:rsidRPr="00A66BA5">
        <w:rPr>
          <w:rFonts w:ascii="Times New Roman" w:eastAsia="SimSun" w:hAnsi="Times New Roman" w:cs="Mangal"/>
          <w:kern w:val="1"/>
          <w:sz w:val="28"/>
          <w:szCs w:val="28"/>
          <w:lang w:eastAsia="hi-IN" w:bidi="hi-IN"/>
        </w:rPr>
        <w:t xml:space="preserve">      Така вартість визначається центральним органом виконавчої влади, що реалізує державну політику економічного розвитку, за </w:t>
      </w:r>
      <w:hyperlink r:id="rId4" w:anchor="n9" w:tgtFrame="_blank" w:history="1">
        <w:r w:rsidRPr="00A66BA5">
          <w:rPr>
            <w:rFonts w:ascii="Times New Roman" w:eastAsia="SimSun" w:hAnsi="Times New Roman" w:cs="Mangal"/>
            <w:kern w:val="1"/>
            <w:sz w:val="28"/>
            <w:szCs w:val="28"/>
            <w:lang w:eastAsia="hi-IN" w:bidi="hi-IN"/>
          </w:rPr>
          <w:t>методикою</w:t>
        </w:r>
      </w:hyperlink>
      <w:r w:rsidRPr="00A66BA5">
        <w:rPr>
          <w:rFonts w:ascii="Times New Roman" w:eastAsia="SimSun" w:hAnsi="Times New Roman" w:cs="Mangal"/>
          <w:kern w:val="1"/>
          <w:sz w:val="28"/>
          <w:szCs w:val="28"/>
          <w:lang w:eastAsia="hi-IN" w:bidi="hi-IN"/>
        </w:rPr>
        <w:t>, затвердженою Кабінетом Міністрів України, виходячи з марки, моделі, року випуску, типу двигуна, об’єму циліндрів двигуна, інше та розміщується на його офіційному веб-сайті</w:t>
      </w:r>
      <w:bookmarkStart w:id="4" w:name="n14375"/>
      <w:bookmarkStart w:id="5" w:name="n14378"/>
      <w:bookmarkStart w:id="6" w:name="n14376"/>
      <w:bookmarkStart w:id="7" w:name="n11858"/>
      <w:bookmarkEnd w:id="4"/>
      <w:bookmarkEnd w:id="5"/>
      <w:bookmarkEnd w:id="6"/>
      <w:bookmarkEnd w:id="7"/>
      <w:r w:rsidRPr="00A66BA5">
        <w:rPr>
          <w:rFonts w:ascii="Times New Roman" w:eastAsia="SimSun" w:hAnsi="Times New Roman" w:cs="Mangal"/>
          <w:kern w:val="1"/>
          <w:sz w:val="28"/>
          <w:szCs w:val="28"/>
          <w:lang w:eastAsia="hi-IN" w:bidi="hi-IN"/>
        </w:rPr>
        <w:t>.</w:t>
      </w:r>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kern w:val="1"/>
          <w:sz w:val="28"/>
          <w:szCs w:val="28"/>
          <w:lang w:eastAsia="hi-IN" w:bidi="hi-IN"/>
        </w:rPr>
      </w:pPr>
      <w:r w:rsidRPr="00A66BA5">
        <w:rPr>
          <w:rFonts w:ascii="Times New Roman" w:eastAsia="SimSun" w:hAnsi="Times New Roman" w:cs="Mangal"/>
          <w:b/>
          <w:kern w:val="1"/>
          <w:sz w:val="28"/>
          <w:szCs w:val="28"/>
          <w:lang w:eastAsia="hi-IN" w:bidi="hi-IN"/>
        </w:rPr>
        <w:t>4. База оподаткування</w:t>
      </w:r>
      <w:bookmarkStart w:id="8" w:name="n11859"/>
      <w:bookmarkEnd w:id="8"/>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4.1. Базою оподаткування є легковий автомобіль, що є об’єктом оподаткування відповідно до пункту 3.1 цього Положення.</w:t>
      </w:r>
    </w:p>
    <w:p w:rsidR="00A66BA5" w:rsidRPr="00A66BA5" w:rsidRDefault="00A66BA5" w:rsidP="00A66BA5">
      <w:pPr>
        <w:widowControl w:val="0"/>
        <w:tabs>
          <w:tab w:val="num" w:pos="284"/>
        </w:tabs>
        <w:suppressAutoHyphens/>
        <w:spacing w:after="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9" w:name="n11860"/>
      <w:bookmarkEnd w:id="9"/>
      <w:r w:rsidRPr="00A66BA5">
        <w:rPr>
          <w:rFonts w:ascii="Times New Roman" w:eastAsia="SimSun" w:hAnsi="Times New Roman" w:cs="Mangal"/>
          <w:b/>
          <w:kern w:val="1"/>
          <w:sz w:val="28"/>
          <w:szCs w:val="28"/>
          <w:lang w:val="ru-RU" w:eastAsia="hi-IN" w:bidi="hi-IN"/>
        </w:rPr>
        <w:t xml:space="preserve">5. Ставка </w:t>
      </w:r>
      <w:proofErr w:type="spellStart"/>
      <w:r w:rsidRPr="00A66BA5">
        <w:rPr>
          <w:rFonts w:ascii="Times New Roman" w:eastAsia="SimSun" w:hAnsi="Times New Roman" w:cs="Mangal"/>
          <w:b/>
          <w:kern w:val="1"/>
          <w:sz w:val="28"/>
          <w:szCs w:val="28"/>
          <w:lang w:val="ru-RU" w:eastAsia="hi-IN" w:bidi="hi-IN"/>
        </w:rPr>
        <w:t>податку</w:t>
      </w:r>
      <w:proofErr w:type="spellEnd"/>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5.1.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пункту 3.1 цього Положення.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b/>
          <w:kern w:val="1"/>
          <w:sz w:val="28"/>
          <w:szCs w:val="28"/>
          <w:lang w:eastAsia="hi-IN" w:bidi="hi-IN"/>
        </w:rPr>
      </w:pPr>
      <w:bookmarkStart w:id="10" w:name="n11861"/>
      <w:bookmarkEnd w:id="10"/>
      <w:r w:rsidRPr="00A66BA5">
        <w:rPr>
          <w:rFonts w:ascii="Times New Roman" w:eastAsia="SimSun" w:hAnsi="Times New Roman" w:cs="Mangal"/>
          <w:b/>
          <w:kern w:val="1"/>
          <w:sz w:val="28"/>
          <w:szCs w:val="28"/>
          <w:lang w:val="ru-RU" w:eastAsia="hi-IN" w:bidi="hi-IN"/>
        </w:rPr>
        <w:t xml:space="preserve">6. </w:t>
      </w:r>
      <w:r w:rsidRPr="00A66BA5">
        <w:rPr>
          <w:rFonts w:ascii="Times New Roman" w:eastAsia="SimSun" w:hAnsi="Times New Roman" w:cs="Mangal"/>
          <w:b/>
          <w:kern w:val="1"/>
          <w:sz w:val="28"/>
          <w:szCs w:val="28"/>
          <w:lang w:eastAsia="hi-IN" w:bidi="hi-IN"/>
        </w:rPr>
        <w:t>Податковий період</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1" w:name="n11862"/>
      <w:bookmarkEnd w:id="11"/>
      <w:r w:rsidRPr="00A66BA5">
        <w:rPr>
          <w:rFonts w:ascii="Times New Roman" w:eastAsia="SimSun" w:hAnsi="Times New Roman" w:cs="Mangal"/>
          <w:kern w:val="1"/>
          <w:sz w:val="28"/>
          <w:szCs w:val="28"/>
          <w:lang w:eastAsia="hi-IN" w:bidi="hi-IN"/>
        </w:rPr>
        <w:t>6.1. Базовий податковий (звітний) період дорівнює календарному року.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b/>
          <w:kern w:val="1"/>
          <w:sz w:val="28"/>
          <w:szCs w:val="28"/>
          <w:lang w:eastAsia="hi-IN" w:bidi="hi-IN"/>
        </w:rPr>
      </w:pPr>
      <w:bookmarkStart w:id="12" w:name="n11863"/>
      <w:bookmarkEnd w:id="12"/>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b/>
          <w:kern w:val="1"/>
          <w:sz w:val="28"/>
          <w:szCs w:val="28"/>
          <w:lang w:eastAsia="hi-IN" w:bidi="hi-IN"/>
        </w:rPr>
      </w:pPr>
      <w:r w:rsidRPr="00A66BA5">
        <w:rPr>
          <w:rFonts w:ascii="Times New Roman" w:eastAsia="SimSun" w:hAnsi="Times New Roman" w:cs="Mangal"/>
          <w:b/>
          <w:kern w:val="1"/>
          <w:sz w:val="28"/>
          <w:szCs w:val="28"/>
          <w:lang w:eastAsia="hi-IN" w:bidi="hi-IN"/>
        </w:rPr>
        <w:t>7. Порядок обчислення та сплати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3" w:name="n11864"/>
      <w:bookmarkEnd w:id="13"/>
      <w:r w:rsidRPr="00A66BA5">
        <w:rPr>
          <w:rFonts w:ascii="Times New Roman" w:eastAsia="SimSun" w:hAnsi="Times New Roman" w:cs="Mangal"/>
          <w:kern w:val="1"/>
          <w:sz w:val="28"/>
          <w:szCs w:val="28"/>
          <w:lang w:eastAsia="hi-IN" w:bidi="hi-IN"/>
        </w:rPr>
        <w:t>7.1. Обчислення суми податку з об’єкта/об’єктів оподаткування фізичних осіб здійснюється контролюючим органом за місцем реєстрації платника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4" w:name="n11865"/>
      <w:bookmarkEnd w:id="14"/>
      <w:r w:rsidRPr="00A66BA5">
        <w:rPr>
          <w:rFonts w:ascii="Times New Roman" w:eastAsia="SimSun" w:hAnsi="Times New Roman" w:cs="Mangal"/>
          <w:kern w:val="1"/>
          <w:sz w:val="28"/>
          <w:szCs w:val="28"/>
          <w:lang w:eastAsia="hi-IN" w:bidi="hi-IN"/>
        </w:rPr>
        <w:t>7.2.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1 липня року базового податкового (звітного) періоду (року).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5" w:name="n11866"/>
      <w:bookmarkEnd w:id="15"/>
      <w:r w:rsidRPr="00A66BA5">
        <w:rPr>
          <w:rFonts w:ascii="Times New Roman" w:eastAsia="SimSun" w:hAnsi="Times New Roman" w:cs="Mangal"/>
          <w:kern w:val="1"/>
          <w:sz w:val="28"/>
          <w:szCs w:val="28"/>
          <w:lang w:eastAsia="hi-IN" w:bidi="hi-IN"/>
        </w:rPr>
        <w:t xml:space="preserve">      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6" w:name="n11867"/>
      <w:bookmarkEnd w:id="16"/>
      <w:r w:rsidRPr="00A66BA5">
        <w:rPr>
          <w:rFonts w:ascii="Times New Roman" w:eastAsia="SimSun" w:hAnsi="Times New Roman" w:cs="Mangal"/>
          <w:kern w:val="1"/>
          <w:sz w:val="28"/>
          <w:szCs w:val="28"/>
          <w:lang w:eastAsia="hi-IN" w:bidi="hi-IN"/>
        </w:rPr>
        <w:t xml:space="preserve">      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7" w:name="n11868"/>
      <w:bookmarkEnd w:id="17"/>
      <w:r w:rsidRPr="00A66BA5">
        <w:rPr>
          <w:rFonts w:ascii="Times New Roman" w:eastAsia="SimSun" w:hAnsi="Times New Roman" w:cs="Mangal"/>
          <w:kern w:val="1"/>
          <w:sz w:val="28"/>
          <w:szCs w:val="28"/>
          <w:lang w:eastAsia="hi-IN" w:bidi="hi-IN"/>
        </w:rPr>
        <w:t xml:space="preserve">7.3. </w:t>
      </w:r>
      <w:bookmarkStart w:id="18" w:name="n11869"/>
      <w:bookmarkEnd w:id="18"/>
      <w:r w:rsidRPr="00A66BA5">
        <w:rPr>
          <w:rFonts w:ascii="Times New Roman" w:eastAsia="SimSun" w:hAnsi="Times New Roman" w:cs="Mangal"/>
          <w:kern w:val="1"/>
          <w:sz w:val="28"/>
          <w:szCs w:val="28"/>
          <w:lang w:eastAsia="hi-IN" w:bidi="hi-IN"/>
        </w:rPr>
        <w:t>Органи внутрішніх справ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19" w:name="n11870"/>
      <w:bookmarkEnd w:id="19"/>
      <w:r w:rsidRPr="00A66BA5">
        <w:rPr>
          <w:rFonts w:ascii="Times New Roman" w:eastAsia="SimSun" w:hAnsi="Times New Roman" w:cs="Mangal"/>
          <w:kern w:val="1"/>
          <w:sz w:val="28"/>
          <w:szCs w:val="28"/>
          <w:lang w:eastAsia="hi-IN" w:bidi="hi-IN"/>
        </w:rPr>
        <w:t xml:space="preserve">      Форма подачі інформації встановлюється центральним органом виконавчої влади, що забезпечує формування державної податкової політики.</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0" w:name="n14379"/>
      <w:bookmarkStart w:id="21" w:name="n11871"/>
      <w:bookmarkEnd w:id="20"/>
      <w:bookmarkEnd w:id="21"/>
      <w:r w:rsidRPr="00A66BA5">
        <w:rPr>
          <w:rFonts w:ascii="Times New Roman" w:eastAsia="SimSun" w:hAnsi="Times New Roman" w:cs="Mangal"/>
          <w:kern w:val="1"/>
          <w:sz w:val="28"/>
          <w:szCs w:val="28"/>
          <w:lang w:eastAsia="hi-IN" w:bidi="hi-IN"/>
        </w:rPr>
        <w:t>7.4. 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статтею 46 Податкового Кодексу, з розбивкою річної суми рівними частками поквартально.</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2" w:name="n11872"/>
      <w:bookmarkEnd w:id="22"/>
      <w:r w:rsidRPr="00A66BA5">
        <w:rPr>
          <w:rFonts w:ascii="Times New Roman" w:eastAsia="SimSun" w:hAnsi="Times New Roman" w:cs="Mangal"/>
          <w:kern w:val="1"/>
          <w:sz w:val="28"/>
          <w:szCs w:val="28"/>
          <w:lang w:eastAsia="hi-IN" w:bidi="hi-IN"/>
        </w:rPr>
        <w:t xml:space="preserve">      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3" w:name="n11873"/>
      <w:bookmarkEnd w:id="23"/>
      <w:r w:rsidRPr="00A66BA5">
        <w:rPr>
          <w:rFonts w:ascii="Times New Roman" w:eastAsia="SimSun" w:hAnsi="Times New Roman" w:cs="Mangal"/>
          <w:kern w:val="1"/>
          <w:sz w:val="28"/>
          <w:szCs w:val="28"/>
          <w:lang w:eastAsia="hi-IN" w:bidi="hi-IN"/>
        </w:rPr>
        <w:lastRenderedPageBreak/>
        <w:t>7.5.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4" w:name="n11874"/>
      <w:bookmarkEnd w:id="24"/>
      <w:r w:rsidRPr="00A66BA5">
        <w:rPr>
          <w:rFonts w:ascii="Times New Roman" w:eastAsia="SimSun" w:hAnsi="Times New Roman" w:cs="Mangal"/>
          <w:kern w:val="1"/>
          <w:sz w:val="28"/>
          <w:szCs w:val="28"/>
          <w:lang w:eastAsia="hi-IN" w:bidi="hi-IN"/>
        </w:rPr>
        <w:t xml:space="preserve">      Контролюючий орган надсилає податкове повідомлення-рішення новому власнику після отримання інформації про перехід права власності.</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5" w:name="n11875"/>
      <w:bookmarkEnd w:id="25"/>
      <w:r w:rsidRPr="00A66BA5">
        <w:rPr>
          <w:rFonts w:ascii="Times New Roman" w:eastAsia="SimSun" w:hAnsi="Times New Roman" w:cs="Mangal"/>
          <w:kern w:val="1"/>
          <w:sz w:val="28"/>
          <w:szCs w:val="28"/>
          <w:lang w:eastAsia="hi-IN" w:bidi="hi-IN"/>
        </w:rPr>
        <w:t>7.6.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6" w:name="n12928"/>
      <w:bookmarkEnd w:id="26"/>
      <w:r w:rsidRPr="00A66BA5">
        <w:rPr>
          <w:rFonts w:ascii="Times New Roman" w:eastAsia="SimSun" w:hAnsi="Times New Roman" w:cs="Mangal"/>
          <w:kern w:val="1"/>
          <w:sz w:val="28"/>
          <w:szCs w:val="28"/>
          <w:lang w:eastAsia="hi-IN" w:bidi="hi-IN"/>
        </w:rPr>
        <w:t>7.7.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7" w:name="n12941"/>
      <w:bookmarkStart w:id="28" w:name="n12929"/>
      <w:bookmarkEnd w:id="27"/>
      <w:bookmarkEnd w:id="28"/>
      <w:r w:rsidRPr="00A66BA5">
        <w:rPr>
          <w:rFonts w:ascii="Times New Roman" w:eastAsia="SimSun" w:hAnsi="Times New Roman" w:cs="Mangal"/>
          <w:kern w:val="1"/>
          <w:sz w:val="28"/>
          <w:szCs w:val="28"/>
          <w:lang w:eastAsia="hi-IN" w:bidi="hi-IN"/>
        </w:rPr>
        <w:t>7.8. У разі незаконного заволодіння третьою особою легковим автомобілем, який відповідно до пункту 3.1 цього Положення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29" w:name="n12930"/>
      <w:bookmarkEnd w:id="29"/>
      <w:r w:rsidRPr="00A66BA5">
        <w:rPr>
          <w:rFonts w:ascii="Times New Roman" w:eastAsia="SimSun" w:hAnsi="Times New Roman" w:cs="Mangal"/>
          <w:kern w:val="1"/>
          <w:sz w:val="28"/>
          <w:szCs w:val="28"/>
          <w:lang w:eastAsia="hi-IN" w:bidi="hi-IN"/>
        </w:rPr>
        <w:t xml:space="preserve">      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0" w:name="n12940"/>
      <w:bookmarkStart w:id="31" w:name="n12931"/>
      <w:bookmarkEnd w:id="30"/>
      <w:bookmarkEnd w:id="31"/>
      <w:r w:rsidRPr="00A66BA5">
        <w:rPr>
          <w:rFonts w:ascii="Times New Roman" w:eastAsia="SimSun" w:hAnsi="Times New Roman" w:cs="Mangal"/>
          <w:kern w:val="1"/>
          <w:sz w:val="28"/>
          <w:szCs w:val="28"/>
          <w:lang w:eastAsia="hi-IN" w:bidi="hi-IN"/>
        </w:rPr>
        <w:t>7.9. У разі незаконного заволодіння третьою особою легковим автомобілем, який відповідно до пункту 3.1 цього Положення є об’єктом оподаткування, уточнююча декларація юридичною особою - платником податку подається протягом 30 календарних днів з дня внесення відомостей про вчинення кримінального правопорушення до Єдиного реєстру досудових розслідувань.</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2" w:name="n12932"/>
      <w:bookmarkEnd w:id="32"/>
      <w:r w:rsidRPr="00A66BA5">
        <w:rPr>
          <w:rFonts w:ascii="Times New Roman" w:eastAsia="SimSun" w:hAnsi="Times New Roman" w:cs="Mangal"/>
          <w:kern w:val="1"/>
          <w:sz w:val="28"/>
          <w:szCs w:val="28"/>
          <w:lang w:eastAsia="hi-IN" w:bidi="hi-IN"/>
        </w:rPr>
        <w:t xml:space="preserve">     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постанови слідчого, прокурора чи винесення ухвали суду.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3" w:name="n12939"/>
      <w:bookmarkStart w:id="34" w:name="n12933"/>
      <w:bookmarkEnd w:id="33"/>
      <w:bookmarkEnd w:id="34"/>
      <w:r w:rsidRPr="00A66BA5">
        <w:rPr>
          <w:rFonts w:ascii="Times New Roman" w:eastAsia="SimSun" w:hAnsi="Times New Roman" w:cs="Mangal"/>
          <w:kern w:val="1"/>
          <w:sz w:val="28"/>
          <w:szCs w:val="28"/>
          <w:lang w:eastAsia="hi-IN" w:bidi="hi-IN"/>
        </w:rPr>
        <w:t>7.10.Фізичні особи - платники податку мають право звернутися з письмовою заявою до контролюючого органу за місцем своєї реєстрації для проведення звірки даних щодо:</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5" w:name="n12934"/>
      <w:bookmarkEnd w:id="35"/>
      <w:r w:rsidRPr="00A66BA5">
        <w:rPr>
          <w:rFonts w:ascii="Times New Roman" w:eastAsia="SimSun" w:hAnsi="Times New Roman" w:cs="Mangal"/>
          <w:kern w:val="1"/>
          <w:sz w:val="28"/>
          <w:szCs w:val="28"/>
          <w:lang w:eastAsia="hi-IN" w:bidi="hi-IN"/>
        </w:rPr>
        <w:lastRenderedPageBreak/>
        <w:t>а) об’єктів оподаткування, що перебувають у власності платника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6" w:name="n12935"/>
      <w:bookmarkEnd w:id="36"/>
      <w:r w:rsidRPr="00A66BA5">
        <w:rPr>
          <w:rFonts w:ascii="Times New Roman" w:eastAsia="SimSun" w:hAnsi="Times New Roman" w:cs="Mangal"/>
          <w:kern w:val="1"/>
          <w:sz w:val="28"/>
          <w:szCs w:val="28"/>
          <w:lang w:eastAsia="hi-IN" w:bidi="hi-IN"/>
        </w:rPr>
        <w:t>б) розміру ставки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7" w:name="n12936"/>
      <w:bookmarkEnd w:id="37"/>
      <w:r w:rsidRPr="00A66BA5">
        <w:rPr>
          <w:rFonts w:ascii="Times New Roman" w:eastAsia="SimSun" w:hAnsi="Times New Roman" w:cs="Mangal"/>
          <w:kern w:val="1"/>
          <w:sz w:val="28"/>
          <w:szCs w:val="28"/>
          <w:lang w:eastAsia="hi-IN" w:bidi="hi-IN"/>
        </w:rPr>
        <w:t>в) нарахованої суми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8" w:name="n12937"/>
      <w:bookmarkEnd w:id="38"/>
      <w:r w:rsidRPr="00A66BA5">
        <w:rPr>
          <w:rFonts w:ascii="Times New Roman" w:eastAsia="SimSun" w:hAnsi="Times New Roman" w:cs="Mangal"/>
          <w:kern w:val="1"/>
          <w:sz w:val="28"/>
          <w:szCs w:val="28"/>
          <w:lang w:eastAsia="hi-IN" w:bidi="hi-IN"/>
        </w:rPr>
        <w:t xml:space="preserve">      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39" w:name="n14380"/>
      <w:bookmarkStart w:id="40" w:name="n12938"/>
      <w:bookmarkEnd w:id="39"/>
      <w:bookmarkEnd w:id="40"/>
      <w:r w:rsidRPr="00A66BA5">
        <w:rPr>
          <w:rFonts w:ascii="Times New Roman" w:eastAsia="SimSun" w:hAnsi="Times New Roman" w:cs="Mangal"/>
          <w:kern w:val="1"/>
          <w:sz w:val="28"/>
          <w:szCs w:val="28"/>
          <w:lang w:eastAsia="hi-IN" w:bidi="hi-IN"/>
        </w:rPr>
        <w:t xml:space="preserve">      Фізичні особи - нерезиденти у порядку, визначеному цим пунктом, звертаються за проведенням звірки даних до контролюючих органів за місцем реєстрації об’єктів оподаткування.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b/>
          <w:kern w:val="1"/>
          <w:sz w:val="28"/>
          <w:szCs w:val="28"/>
          <w:lang w:eastAsia="hi-IN" w:bidi="hi-IN"/>
        </w:rPr>
      </w:pPr>
      <w:bookmarkStart w:id="41" w:name="n12927"/>
      <w:bookmarkStart w:id="42" w:name="n11876"/>
      <w:bookmarkEnd w:id="41"/>
      <w:bookmarkEnd w:id="42"/>
      <w:r w:rsidRPr="00A66BA5">
        <w:rPr>
          <w:rFonts w:ascii="Times New Roman" w:eastAsia="SimSun" w:hAnsi="Times New Roman" w:cs="Mangal"/>
          <w:b/>
          <w:kern w:val="1"/>
          <w:sz w:val="28"/>
          <w:szCs w:val="28"/>
          <w:lang w:eastAsia="hi-IN" w:bidi="hi-IN"/>
        </w:rPr>
        <w:t>8. Порядок сплати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43" w:name="n11877"/>
      <w:bookmarkEnd w:id="43"/>
      <w:r w:rsidRPr="00A66BA5">
        <w:rPr>
          <w:rFonts w:ascii="Times New Roman" w:eastAsia="SimSun" w:hAnsi="Times New Roman" w:cs="Mangal"/>
          <w:kern w:val="1"/>
          <w:sz w:val="28"/>
          <w:szCs w:val="28"/>
          <w:lang w:eastAsia="hi-IN" w:bidi="hi-IN"/>
        </w:rPr>
        <w:t>8.1. Податок сплачується за місцем реєстрації об’єктів оподаткування і зараховується до відповідного бюджету згідно з положеннями </w:t>
      </w:r>
      <w:hyperlink r:id="rId5" w:tgtFrame="_blank" w:history="1">
        <w:r w:rsidRPr="00A66BA5">
          <w:rPr>
            <w:rFonts w:ascii="Times New Roman" w:eastAsia="SimSun" w:hAnsi="Times New Roman" w:cs="Mangal"/>
            <w:kern w:val="1"/>
            <w:sz w:val="28"/>
            <w:szCs w:val="28"/>
            <w:lang w:eastAsia="hi-IN" w:bidi="hi-IN"/>
          </w:rPr>
          <w:t>Бюджетного кодексу України</w:t>
        </w:r>
      </w:hyperlink>
      <w:r w:rsidRPr="00A66BA5">
        <w:rPr>
          <w:rFonts w:ascii="Times New Roman" w:eastAsia="SimSun" w:hAnsi="Times New Roman" w:cs="Mangal"/>
          <w:kern w:val="1"/>
          <w:sz w:val="28"/>
          <w:szCs w:val="28"/>
          <w:lang w:eastAsia="hi-IN" w:bidi="hi-IN"/>
        </w:rPr>
        <w:t>.</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b/>
          <w:kern w:val="1"/>
          <w:sz w:val="28"/>
          <w:szCs w:val="28"/>
          <w:lang w:eastAsia="hi-IN" w:bidi="hi-IN"/>
        </w:rPr>
      </w:pPr>
      <w:bookmarkStart w:id="44" w:name="n11878"/>
      <w:bookmarkEnd w:id="44"/>
      <w:r w:rsidRPr="00A66BA5">
        <w:rPr>
          <w:rFonts w:ascii="Times New Roman" w:eastAsia="SimSun" w:hAnsi="Times New Roman" w:cs="Mangal"/>
          <w:b/>
          <w:kern w:val="1"/>
          <w:sz w:val="28"/>
          <w:szCs w:val="28"/>
          <w:lang w:eastAsia="hi-IN" w:bidi="hi-IN"/>
        </w:rPr>
        <w:t>9. Строки сплати податку</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45" w:name="n11879"/>
      <w:bookmarkEnd w:id="45"/>
      <w:r w:rsidRPr="00A66BA5">
        <w:rPr>
          <w:rFonts w:ascii="Times New Roman" w:eastAsia="SimSun" w:hAnsi="Times New Roman" w:cs="Mangal"/>
          <w:kern w:val="1"/>
          <w:sz w:val="28"/>
          <w:szCs w:val="28"/>
          <w:lang w:eastAsia="hi-IN" w:bidi="hi-IN"/>
        </w:rPr>
        <w:t>9.1. Транспортний податок сплачується: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46" w:name="n11880"/>
      <w:bookmarkEnd w:id="46"/>
      <w:r w:rsidRPr="00A66BA5">
        <w:rPr>
          <w:rFonts w:ascii="Times New Roman" w:eastAsia="SimSun" w:hAnsi="Times New Roman" w:cs="Mangal"/>
          <w:kern w:val="1"/>
          <w:sz w:val="28"/>
          <w:szCs w:val="28"/>
          <w:lang w:eastAsia="hi-IN" w:bidi="hi-IN"/>
        </w:rPr>
        <w:t>а) фізичними особами - протягом 60 днів з дня вручення податкового повідомлення-рішення;</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bookmarkStart w:id="47" w:name="n11881"/>
      <w:bookmarkEnd w:id="47"/>
      <w:r w:rsidRPr="00A66BA5">
        <w:rPr>
          <w:rFonts w:ascii="Times New Roman" w:eastAsia="SimSun" w:hAnsi="Times New Roman" w:cs="Mangal"/>
          <w:kern w:val="1"/>
          <w:sz w:val="28"/>
          <w:szCs w:val="28"/>
          <w:lang w:eastAsia="hi-IN" w:bidi="hi-IN"/>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p>
    <w:p w:rsidR="00A66BA5" w:rsidRPr="00A66BA5" w:rsidRDefault="00A66BA5" w:rsidP="00A66BA5">
      <w:pPr>
        <w:widowControl w:val="0"/>
        <w:tabs>
          <w:tab w:val="num" w:pos="284"/>
        </w:tabs>
        <w:suppressAutoHyphens/>
        <w:spacing w:after="120" w:line="240" w:lineRule="auto"/>
        <w:ind w:left="426" w:hanging="426"/>
        <w:jc w:val="both"/>
        <w:rPr>
          <w:rFonts w:ascii="Times New Roman" w:eastAsia="SimSun" w:hAnsi="Times New Roman" w:cs="Mangal"/>
          <w:kern w:val="1"/>
          <w:sz w:val="28"/>
          <w:szCs w:val="28"/>
          <w:lang w:eastAsia="hi-IN" w:bidi="hi-IN"/>
        </w:rPr>
      </w:pPr>
      <w:r w:rsidRPr="00A66BA5">
        <w:rPr>
          <w:rFonts w:ascii="Times New Roman" w:eastAsia="SimSun" w:hAnsi="Times New Roman" w:cs="Mangal"/>
          <w:kern w:val="1"/>
          <w:sz w:val="28"/>
          <w:szCs w:val="28"/>
          <w:lang w:eastAsia="hi-IN" w:bidi="hi-IN"/>
        </w:rPr>
        <w:t>Секретар  ради</w:t>
      </w:r>
      <w:r w:rsidRPr="00A66BA5">
        <w:rPr>
          <w:rFonts w:ascii="Times New Roman" w:eastAsia="SimSun" w:hAnsi="Times New Roman" w:cs="Mangal"/>
          <w:kern w:val="1"/>
          <w:sz w:val="28"/>
          <w:szCs w:val="28"/>
          <w:lang w:eastAsia="hi-IN" w:bidi="hi-IN"/>
        </w:rPr>
        <w:tab/>
      </w:r>
      <w:r w:rsidRPr="00A66BA5">
        <w:rPr>
          <w:rFonts w:ascii="Times New Roman" w:eastAsia="SimSun" w:hAnsi="Times New Roman" w:cs="Mangal"/>
          <w:kern w:val="1"/>
          <w:sz w:val="28"/>
          <w:szCs w:val="28"/>
          <w:lang w:eastAsia="hi-IN" w:bidi="hi-IN"/>
        </w:rPr>
        <w:tab/>
      </w:r>
      <w:r w:rsidRPr="00A66BA5">
        <w:rPr>
          <w:rFonts w:ascii="Times New Roman" w:eastAsia="SimSun" w:hAnsi="Times New Roman" w:cs="Mangal"/>
          <w:kern w:val="1"/>
          <w:sz w:val="28"/>
          <w:szCs w:val="28"/>
          <w:lang w:eastAsia="hi-IN" w:bidi="hi-IN"/>
        </w:rPr>
        <w:tab/>
      </w:r>
      <w:r w:rsidRPr="00A66BA5">
        <w:rPr>
          <w:rFonts w:ascii="Times New Roman" w:eastAsia="SimSun" w:hAnsi="Times New Roman" w:cs="Mangal"/>
          <w:kern w:val="1"/>
          <w:sz w:val="28"/>
          <w:szCs w:val="28"/>
          <w:lang w:eastAsia="hi-IN" w:bidi="hi-IN"/>
        </w:rPr>
        <w:tab/>
      </w:r>
      <w:r w:rsidRPr="00A66BA5">
        <w:rPr>
          <w:rFonts w:ascii="Times New Roman" w:eastAsia="SimSun" w:hAnsi="Times New Roman" w:cs="Mangal"/>
          <w:kern w:val="1"/>
          <w:sz w:val="28"/>
          <w:szCs w:val="28"/>
          <w:lang w:eastAsia="hi-IN" w:bidi="hi-IN"/>
        </w:rPr>
        <w:tab/>
        <w:t xml:space="preserve">                                  </w:t>
      </w:r>
      <w:r w:rsidR="00F55AC5" w:rsidRPr="00A66BA5">
        <w:rPr>
          <w:rFonts w:ascii="Times New Roman" w:eastAsia="SimSun" w:hAnsi="Times New Roman" w:cs="Mangal"/>
          <w:kern w:val="1"/>
          <w:sz w:val="28"/>
          <w:szCs w:val="28"/>
          <w:lang w:eastAsia="hi-IN" w:bidi="hi-IN"/>
        </w:rPr>
        <w:t>В.І.</w:t>
      </w:r>
      <w:r w:rsidRPr="00A66BA5">
        <w:rPr>
          <w:rFonts w:ascii="Times New Roman" w:eastAsia="SimSun" w:hAnsi="Times New Roman" w:cs="Mangal"/>
          <w:kern w:val="1"/>
          <w:sz w:val="28"/>
          <w:szCs w:val="28"/>
          <w:lang w:eastAsia="hi-IN" w:bidi="hi-IN"/>
        </w:rPr>
        <w:t xml:space="preserve">Невтриніс </w:t>
      </w:r>
    </w:p>
    <w:p w:rsidR="00A66BA5" w:rsidRPr="00A66BA5" w:rsidRDefault="00A66BA5" w:rsidP="00A66BA5">
      <w:pPr>
        <w:widowControl w:val="0"/>
        <w:suppressAutoHyphens/>
        <w:spacing w:after="120" w:line="240" w:lineRule="auto"/>
        <w:jc w:val="both"/>
        <w:rPr>
          <w:rFonts w:ascii="Times New Roman" w:eastAsia="SimSun" w:hAnsi="Times New Roman" w:cs="Mangal"/>
          <w:kern w:val="1"/>
          <w:sz w:val="28"/>
          <w:szCs w:val="28"/>
          <w:lang w:eastAsia="hi-IN" w:bidi="hi-IN"/>
        </w:rPr>
      </w:pPr>
      <w:bookmarkStart w:id="48" w:name="_GoBack"/>
      <w:bookmarkEnd w:id="48"/>
    </w:p>
    <w:p w:rsidR="00A66BA5" w:rsidRPr="00A66BA5" w:rsidRDefault="00A66BA5" w:rsidP="00A66BA5">
      <w:pPr>
        <w:widowControl w:val="0"/>
        <w:suppressAutoHyphens/>
        <w:spacing w:after="120" w:line="240" w:lineRule="auto"/>
        <w:jc w:val="both"/>
        <w:rPr>
          <w:rFonts w:ascii="Times New Roman" w:eastAsia="SimSun" w:hAnsi="Times New Roman" w:cs="Mangal"/>
          <w:kern w:val="1"/>
          <w:sz w:val="28"/>
          <w:szCs w:val="28"/>
          <w:lang w:eastAsia="hi-IN" w:bidi="hi-IN"/>
        </w:rPr>
      </w:pPr>
    </w:p>
    <w:p w:rsidR="00C8028D" w:rsidRDefault="00C8028D"/>
    <w:sectPr w:rsidR="00C8028D" w:rsidSect="005176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A66BA5"/>
    <w:rsid w:val="00044589"/>
    <w:rsid w:val="0051765C"/>
    <w:rsid w:val="00A66BA5"/>
    <w:rsid w:val="00C8028D"/>
    <w:rsid w:val="00F55A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65C"/>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zakon2.rada.gov.ua/laws/show/2456-17" TargetMode="External"/><Relationship Id="rId4" Type="http://schemas.openxmlformats.org/officeDocument/2006/relationships/hyperlink" Target="http://zakon2.rada.gov.ua/laws/show/66-2016-%D0%BF/paran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1258</Words>
  <Characters>7176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Вика</cp:lastModifiedBy>
  <cp:revision>4</cp:revision>
  <cp:lastPrinted>2019-06-27T07:46:00Z</cp:lastPrinted>
  <dcterms:created xsi:type="dcterms:W3CDTF">2019-05-23T13:56:00Z</dcterms:created>
  <dcterms:modified xsi:type="dcterms:W3CDTF">2020-07-07T11:48:00Z</dcterms:modified>
</cp:coreProperties>
</file>