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1E4F" w:rsidRDefault="00C81E4F" w:rsidP="00DA4A14">
      <w:pPr>
        <w:widowControl w:val="0"/>
        <w:shd w:val="clear" w:color="auto" w:fill="FFFFFF"/>
        <w:tabs>
          <w:tab w:val="left" w:pos="1330"/>
        </w:tabs>
        <w:autoSpaceDE w:val="0"/>
        <w:autoSpaceDN w:val="0"/>
        <w:adjustRightInd w:val="0"/>
        <w:spacing w:before="120" w:after="0" w:line="23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3691890</wp:posOffset>
                </wp:positionH>
                <wp:positionV relativeFrom="paragraph">
                  <wp:posOffset>-6985</wp:posOffset>
                </wp:positionV>
                <wp:extent cx="2438400" cy="1009650"/>
                <wp:effectExtent l="0" t="0" r="0" b="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8400" cy="10096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C81E4F" w:rsidRDefault="00C81E4F" w:rsidP="00C81E4F">
                            <w:pPr>
                              <w:pStyle w:val="1"/>
                              <w:spacing w:after="0"/>
                              <w:jc w:val="left"/>
                            </w:pPr>
                            <w:r>
                              <w:t xml:space="preserve">  </w:t>
                            </w:r>
                            <w:r w:rsidR="00DA4A14" w:rsidRPr="00355E1A">
                              <w:t xml:space="preserve">Продовження </w:t>
                            </w:r>
                            <w:r>
                              <w:t xml:space="preserve">Додаток 2 </w:t>
                            </w:r>
                          </w:p>
                          <w:p w:rsidR="00C81E4F" w:rsidRDefault="00C81E4F" w:rsidP="00C81E4F">
                            <w:pPr>
                              <w:pStyle w:val="1"/>
                              <w:spacing w:after="0"/>
                            </w:pPr>
                            <w:r>
                              <w:t>до програми інформатизації</w:t>
                            </w:r>
                          </w:p>
                          <w:p w:rsidR="00DA4A14" w:rsidRPr="00355E1A" w:rsidRDefault="00C81E4F" w:rsidP="00C81E4F">
                            <w:pPr>
                              <w:pStyle w:val="1"/>
                              <w:jc w:val="left"/>
                            </w:pPr>
                            <w:r>
                              <w:t xml:space="preserve">   на 2021 – 2025 роки</w:t>
                            </w:r>
                          </w:p>
                          <w:p w:rsidR="00DA4A14" w:rsidRPr="00C47758" w:rsidRDefault="00DA4A14" w:rsidP="00DA4A14">
                            <w:pPr>
                              <w:jc w:val="right"/>
                              <w:rPr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left:0;text-align:left;margin-left:290.7pt;margin-top:-.55pt;width:192pt;height:79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" fillcolor="window" stroked="f" strokeweight="1pt">
                <v:path arrowok="t"/>
                <v:textbox>
                  <w:txbxContent>
                    <w:p w:rsidR="00C81E4F" w:rsidRDefault="00C81E4F" w:rsidP="00C81E4F">
                      <w:pPr>
                        <w:pStyle w:val="1"/>
                        <w:spacing w:after="0"/>
                        <w:jc w:val="left"/>
                      </w:pPr>
                      <w:r>
                        <w:t xml:space="preserve">  </w:t>
                      </w:r>
                      <w:r w:rsidR="00DA4A14" w:rsidRPr="00355E1A">
                        <w:t xml:space="preserve">Продовження </w:t>
                      </w:r>
                      <w:r>
                        <w:t xml:space="preserve">Додаток 2 </w:t>
                      </w:r>
                    </w:p>
                    <w:p w:rsidR="00C81E4F" w:rsidRDefault="00C81E4F" w:rsidP="00C81E4F">
                      <w:pPr>
                        <w:pStyle w:val="1"/>
                        <w:spacing w:after="0"/>
                      </w:pPr>
                      <w:r>
                        <w:t>до програми інформатизації</w:t>
                      </w:r>
                    </w:p>
                    <w:p w:rsidR="00DA4A14" w:rsidRPr="00355E1A" w:rsidRDefault="00C81E4F" w:rsidP="00C81E4F">
                      <w:pPr>
                        <w:pStyle w:val="1"/>
                        <w:jc w:val="left"/>
                      </w:pPr>
                      <w:r>
                        <w:t xml:space="preserve">   на 2021 – 2025 роки</w:t>
                      </w:r>
                    </w:p>
                    <w:p w:rsidR="00DA4A14" w:rsidRPr="00C47758" w:rsidRDefault="00DA4A14" w:rsidP="00DA4A14">
                      <w:pPr>
                        <w:jc w:val="right"/>
                        <w:rPr>
                          <w:lang w:val="uk-UA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C81E4F" w:rsidRDefault="00C81E4F" w:rsidP="00DA4A14">
      <w:pPr>
        <w:widowControl w:val="0"/>
        <w:shd w:val="clear" w:color="auto" w:fill="FFFFFF"/>
        <w:tabs>
          <w:tab w:val="left" w:pos="1330"/>
        </w:tabs>
        <w:autoSpaceDE w:val="0"/>
        <w:autoSpaceDN w:val="0"/>
        <w:adjustRightInd w:val="0"/>
        <w:spacing w:before="120" w:after="0" w:line="23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</w:pPr>
    </w:p>
    <w:p w:rsidR="00C81E4F" w:rsidRDefault="00C81E4F" w:rsidP="00DA4A14">
      <w:pPr>
        <w:widowControl w:val="0"/>
        <w:shd w:val="clear" w:color="auto" w:fill="FFFFFF"/>
        <w:tabs>
          <w:tab w:val="left" w:pos="1330"/>
        </w:tabs>
        <w:autoSpaceDE w:val="0"/>
        <w:autoSpaceDN w:val="0"/>
        <w:adjustRightInd w:val="0"/>
        <w:spacing w:before="120" w:after="0" w:line="23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</w:pPr>
    </w:p>
    <w:p w:rsidR="00C81E4F" w:rsidRDefault="00C81E4F" w:rsidP="00DA4A14">
      <w:pPr>
        <w:widowControl w:val="0"/>
        <w:shd w:val="clear" w:color="auto" w:fill="FFFFFF"/>
        <w:tabs>
          <w:tab w:val="left" w:pos="1330"/>
        </w:tabs>
        <w:autoSpaceDE w:val="0"/>
        <w:autoSpaceDN w:val="0"/>
        <w:adjustRightInd w:val="0"/>
        <w:spacing w:before="120" w:after="0" w:line="23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</w:pPr>
    </w:p>
    <w:p w:rsidR="00C81E4F" w:rsidRDefault="00C81E4F" w:rsidP="00DA4A14">
      <w:pPr>
        <w:widowControl w:val="0"/>
        <w:shd w:val="clear" w:color="auto" w:fill="FFFFFF"/>
        <w:tabs>
          <w:tab w:val="left" w:pos="1330"/>
        </w:tabs>
        <w:autoSpaceDE w:val="0"/>
        <w:autoSpaceDN w:val="0"/>
        <w:adjustRightInd w:val="0"/>
        <w:spacing w:before="120" w:after="0" w:line="23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</w:pPr>
    </w:p>
    <w:p w:rsidR="00DA4A14" w:rsidRDefault="00DA4A14" w:rsidP="00DA4A14">
      <w:pPr>
        <w:widowControl w:val="0"/>
        <w:shd w:val="clear" w:color="auto" w:fill="FFFFFF"/>
        <w:tabs>
          <w:tab w:val="left" w:pos="1330"/>
        </w:tabs>
        <w:autoSpaceDE w:val="0"/>
        <w:autoSpaceDN w:val="0"/>
        <w:adjustRightInd w:val="0"/>
        <w:spacing w:before="120" w:after="0" w:line="23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A4A14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t>ІІ. Якісні показники виконання Програм</w:t>
      </w:r>
      <w:r w:rsidRPr="00355E1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и</w:t>
      </w:r>
    </w:p>
    <w:p w:rsidR="00DA4A14" w:rsidRPr="00DA4A14" w:rsidRDefault="00DA4A14" w:rsidP="00DA4A14">
      <w:pPr>
        <w:spacing w:after="0" w:line="230" w:lineRule="auto"/>
        <w:ind w:firstLine="76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bookmarkStart w:id="0" w:name="_GoBack"/>
      <w:bookmarkEnd w:id="0"/>
    </w:p>
    <w:p w:rsidR="00DA4A14" w:rsidRPr="00F80409" w:rsidRDefault="00DA4A14" w:rsidP="00F80409">
      <w:pPr>
        <w:pStyle w:val="a3"/>
        <w:numPr>
          <w:ilvl w:val="0"/>
          <w:numId w:val="1"/>
        </w:numPr>
        <w:spacing w:after="0" w:line="23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F8040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Організаційне та методичне забезпечення Програми:</w:t>
      </w:r>
    </w:p>
    <w:p w:rsidR="00F80409" w:rsidRPr="00F80409" w:rsidRDefault="00F80409" w:rsidP="00F80409">
      <w:pPr>
        <w:pStyle w:val="a3"/>
        <w:spacing w:after="0" w:line="230" w:lineRule="auto"/>
        <w:ind w:left="927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DA4A14" w:rsidRPr="00DA4A14" w:rsidRDefault="00DA4A14" w:rsidP="00DA4A14">
      <w:pPr>
        <w:spacing w:after="0" w:line="23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A4A1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підвищення ефективності використання коштів місцевого бюджету на заходи з упровадження інформаційних технологій;</w:t>
      </w:r>
    </w:p>
    <w:p w:rsidR="00DA4A14" w:rsidRPr="00DA4A14" w:rsidRDefault="00DA4A14" w:rsidP="00DA4A14">
      <w:pPr>
        <w:spacing w:after="0" w:line="23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A4A1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забезпечення дотримання вимог типових посадових інструкцій державних службовців щодо обов’язкового володіння інформаційно-комп’ютерними технологіями, підвищення інформаційної обізнаності та культури користувачів, їх кваліфікації;</w:t>
      </w:r>
    </w:p>
    <w:p w:rsidR="00DA4A14" w:rsidRPr="00DA4A14" w:rsidRDefault="00DA4A14" w:rsidP="00DA4A14">
      <w:pPr>
        <w:spacing w:after="0" w:line="23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A4A1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вивчення кращого досвіду, створення умов для міжрегіонального обміну досвідом та організаційно-технічної бази для вирішення спільних проблем; стимулювання використання інформаційних технологій у діяльності органів влади.</w:t>
      </w:r>
    </w:p>
    <w:p w:rsidR="00DA4A14" w:rsidRPr="00DA4A14" w:rsidRDefault="00DA4A14" w:rsidP="00DA4A14">
      <w:pPr>
        <w:spacing w:after="0" w:line="230" w:lineRule="auto"/>
        <w:ind w:left="29"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DA4A14" w:rsidRDefault="00DA4A14" w:rsidP="00DA4A14">
      <w:pPr>
        <w:spacing w:after="0" w:line="230" w:lineRule="auto"/>
        <w:ind w:left="29"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DA4A14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2.Упровадження технологій е-урядування та формування системи місцевих електронних інформаційних ресурсів:</w:t>
      </w:r>
    </w:p>
    <w:p w:rsidR="00F80409" w:rsidRPr="00DA4A14" w:rsidRDefault="00F80409" w:rsidP="00DA4A14">
      <w:pPr>
        <w:spacing w:after="0" w:line="230" w:lineRule="auto"/>
        <w:ind w:left="29"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DA4A14" w:rsidRPr="00DA4A14" w:rsidRDefault="00DA4A14" w:rsidP="00DA4A14">
      <w:pPr>
        <w:spacing w:after="0" w:line="230" w:lineRule="auto"/>
        <w:ind w:left="29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A4A1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забезпечення ефективного впровадження Закону України </w:t>
      </w:r>
      <w:r w:rsidR="00355E1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"</w:t>
      </w:r>
      <w:r w:rsidRPr="00DA4A1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 електронні документи та електронний документообіг</w:t>
      </w:r>
      <w:r w:rsidR="00355E1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"</w:t>
      </w:r>
      <w:r w:rsidRPr="00DA4A1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у місцевих органах влади;</w:t>
      </w:r>
    </w:p>
    <w:p w:rsidR="00DA4A14" w:rsidRPr="00DA4A14" w:rsidRDefault="00DA4A14" w:rsidP="00DA4A14">
      <w:pPr>
        <w:spacing w:after="0" w:line="230" w:lineRule="auto"/>
        <w:ind w:left="29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A4A1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забезпечення права кожного на доступ до інформації, що знаходиться у володінні суб'єктів владних повноважень, інших розпорядників публічної інформації, визначених Законом України </w:t>
      </w:r>
      <w:r w:rsidR="00C81E4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"</w:t>
      </w:r>
      <w:r w:rsidRPr="00DA4A1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 доступ до публічної інформації</w:t>
      </w:r>
      <w:r w:rsidR="00C81E4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"</w:t>
      </w:r>
      <w:r w:rsidRPr="00DA4A1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та інформації, що становить суспільний інтерес;</w:t>
      </w:r>
    </w:p>
    <w:p w:rsidR="00DA4A14" w:rsidRPr="00DA4A14" w:rsidRDefault="00DA4A14" w:rsidP="00DA4A14">
      <w:pPr>
        <w:spacing w:after="0" w:line="230" w:lineRule="auto"/>
        <w:ind w:left="29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A4A1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залучення громадян до процесів прийняття та оцінювання управлінських рішень шляхом широкого застосування інформаційно-комунікаційних технологій;</w:t>
      </w:r>
    </w:p>
    <w:p w:rsidR="00DA4A14" w:rsidRPr="00DA4A14" w:rsidRDefault="00DA4A14" w:rsidP="00DA4A14">
      <w:pPr>
        <w:spacing w:after="0" w:line="230" w:lineRule="auto"/>
        <w:ind w:left="29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A4A1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створення умов для залучення коштів державних та міжнародних організацій на вирішення проблем громади.</w:t>
      </w:r>
    </w:p>
    <w:p w:rsidR="00DA4A14" w:rsidRPr="00DA4A14" w:rsidRDefault="00DA4A14" w:rsidP="00DA4A14">
      <w:pPr>
        <w:spacing w:after="0" w:line="230" w:lineRule="auto"/>
        <w:ind w:left="29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DA4A14" w:rsidRPr="00F80409" w:rsidRDefault="00DA4A14" w:rsidP="00F80409">
      <w:pPr>
        <w:pStyle w:val="a3"/>
        <w:numPr>
          <w:ilvl w:val="0"/>
          <w:numId w:val="2"/>
        </w:numPr>
        <w:spacing w:after="0" w:line="230" w:lineRule="auto"/>
        <w:ind w:left="0"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F8040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Розвиток телекомунікаційного середовища громади та організація захисту інформації: </w:t>
      </w:r>
    </w:p>
    <w:p w:rsidR="00F80409" w:rsidRPr="00F80409" w:rsidRDefault="00F80409" w:rsidP="00F80409">
      <w:pPr>
        <w:pStyle w:val="a3"/>
        <w:spacing w:after="0" w:line="230" w:lineRule="auto"/>
        <w:ind w:left="927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DA4A14" w:rsidRPr="00DA4A14" w:rsidRDefault="00DA4A14" w:rsidP="00DA4A14">
      <w:pPr>
        <w:spacing w:after="0" w:line="230" w:lineRule="auto"/>
        <w:ind w:left="29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A4A1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забезпечення можливості отримання населенням сучасних електронних сервісів та послуг по всій території;</w:t>
      </w:r>
    </w:p>
    <w:p w:rsidR="00DA4A14" w:rsidRPr="00DA4A14" w:rsidRDefault="00DA4A14" w:rsidP="00DA4A14">
      <w:pPr>
        <w:spacing w:after="0" w:line="230" w:lineRule="auto"/>
        <w:ind w:left="29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A4A1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упровадження бездротової мережі </w:t>
      </w:r>
      <w:proofErr w:type="spellStart"/>
      <w:r w:rsidRPr="00DA4A1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Wi-Fi</w:t>
      </w:r>
      <w:proofErr w:type="spellEnd"/>
      <w:r w:rsidRPr="00DA4A1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proofErr w:type="spellStart"/>
      <w:r w:rsidRPr="00DA4A1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WiMax</w:t>
      </w:r>
      <w:proofErr w:type="spellEnd"/>
      <w:r w:rsidRPr="00DA4A1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створення умов для вільного доступу до мережі Інтернет населення громади;</w:t>
      </w:r>
    </w:p>
    <w:p w:rsidR="00DA4A14" w:rsidRPr="00DA4A14" w:rsidRDefault="00DA4A14" w:rsidP="00DA4A14">
      <w:pPr>
        <w:spacing w:after="0" w:line="240" w:lineRule="auto"/>
        <w:ind w:left="29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A4A1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упровадження технологій швидкісної передачі даних до органів влади;</w:t>
      </w:r>
    </w:p>
    <w:p w:rsidR="00DA4A14" w:rsidRPr="00DA4A14" w:rsidRDefault="00DA4A14" w:rsidP="00DA4A14">
      <w:pPr>
        <w:spacing w:after="0" w:line="240" w:lineRule="auto"/>
        <w:ind w:left="29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A4A1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забезпечення захисту інформації в СІАЗ відповідно до вимог чинного законодавства.</w:t>
      </w:r>
    </w:p>
    <w:p w:rsidR="00DA4A14" w:rsidRPr="00DA4A14" w:rsidRDefault="00DA4A14" w:rsidP="00DA4A14">
      <w:pPr>
        <w:spacing w:after="0" w:line="240" w:lineRule="auto"/>
        <w:ind w:left="29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DA4A14" w:rsidRPr="00F80409" w:rsidRDefault="00DA4A14" w:rsidP="00F80409">
      <w:pPr>
        <w:pStyle w:val="a3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F8040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lastRenderedPageBreak/>
        <w:t>Підтримка працездатності та забезпечення функціонування існуючих систем:</w:t>
      </w:r>
      <w:r w:rsidRPr="00F8040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</w:p>
    <w:p w:rsidR="00F80409" w:rsidRPr="00F80409" w:rsidRDefault="00F80409" w:rsidP="00F804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DA4A14" w:rsidRPr="00DA4A14" w:rsidRDefault="00DA4A14" w:rsidP="00DA4A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A4A1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забезпечення безперебійного функціонування місцевих інформаційних систем;</w:t>
      </w:r>
    </w:p>
    <w:p w:rsidR="00DA4A14" w:rsidRPr="00DA4A14" w:rsidRDefault="00DA4A14" w:rsidP="00DA4A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A4A1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оснащення сучасною комп’ютерною технікою структурних підрозділів ради та бюджетних установ;</w:t>
      </w:r>
    </w:p>
    <w:p w:rsidR="00DA4A14" w:rsidRPr="00DA4A14" w:rsidRDefault="00DA4A14" w:rsidP="00DA4A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A4A1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дотримання вимог законодавства у сфері ліцензування програмного забезпечення.</w:t>
      </w:r>
    </w:p>
    <w:p w:rsidR="00DA4A14" w:rsidRDefault="00DA4A14" w:rsidP="00DA4A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F80409" w:rsidRPr="00DA4A14" w:rsidRDefault="00F80409" w:rsidP="00DA4A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DA4A14" w:rsidRPr="00DA4A14" w:rsidRDefault="00DA4A14" w:rsidP="00DA4A1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A4A1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Секретар ради                                                            В.І. НЕВТРИНІС</w:t>
      </w:r>
    </w:p>
    <w:p w:rsidR="006F2C1C" w:rsidRDefault="006F2C1C"/>
    <w:sectPr w:rsidR="006F2C1C" w:rsidSect="00DA4A14">
      <w:pgSz w:w="11906" w:h="16838"/>
      <w:pgMar w:top="851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0C036F"/>
    <w:multiLevelType w:val="hybridMultilevel"/>
    <w:tmpl w:val="916422D8"/>
    <w:lvl w:ilvl="0" w:tplc="01B2519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4E1C433E"/>
    <w:multiLevelType w:val="hybridMultilevel"/>
    <w:tmpl w:val="72FC9AC6"/>
    <w:lvl w:ilvl="0" w:tplc="1C60EA5E">
      <w:start w:val="3"/>
      <w:numFmt w:val="decimal"/>
      <w:lvlText w:val="%1.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5198"/>
    <w:rsid w:val="00355E1A"/>
    <w:rsid w:val="006F2C1C"/>
    <w:rsid w:val="006F5198"/>
    <w:rsid w:val="007F6F46"/>
    <w:rsid w:val="00C81E4F"/>
    <w:rsid w:val="00DA4A14"/>
    <w:rsid w:val="00F22140"/>
    <w:rsid w:val="00F80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E9AA2D2-7367-46B7-899D-9AACEA78F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55E1A"/>
    <w:pPr>
      <w:keepNext/>
      <w:jc w:val="right"/>
      <w:outlineLvl w:val="0"/>
    </w:pPr>
    <w:rPr>
      <w:rFonts w:ascii="Times New Roman" w:hAnsi="Times New Roman" w:cs="Times New Roman"/>
      <w:sz w:val="28"/>
      <w:szCs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55E1A"/>
    <w:rPr>
      <w:rFonts w:ascii="Times New Roman" w:hAnsi="Times New Roman" w:cs="Times New Roman"/>
      <w:sz w:val="28"/>
      <w:szCs w:val="28"/>
      <w:lang w:val="uk-UA"/>
    </w:rPr>
  </w:style>
  <w:style w:type="paragraph" w:styleId="a3">
    <w:name w:val="List Paragraph"/>
    <w:basedOn w:val="a"/>
    <w:uiPriority w:val="34"/>
    <w:qFormat/>
    <w:rsid w:val="00F804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341</Words>
  <Characters>1948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ПК-3</dc:creator>
  <cp:keywords/>
  <dc:description/>
  <cp:lastModifiedBy>Mogilev</cp:lastModifiedBy>
  <cp:revision>3</cp:revision>
  <dcterms:created xsi:type="dcterms:W3CDTF">2021-06-04T07:47:00Z</dcterms:created>
  <dcterms:modified xsi:type="dcterms:W3CDTF">2021-06-11T08:14:00Z</dcterms:modified>
</cp:coreProperties>
</file>