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8F8" w:rsidRPr="00FB68F8" w:rsidRDefault="00FB68F8" w:rsidP="00FB68F8">
      <w:pPr>
        <w:spacing w:after="0" w:line="259" w:lineRule="auto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           Затверджено:</w:t>
      </w:r>
    </w:p>
    <w:p w:rsidR="00FB68F8" w:rsidRPr="00FB68F8" w:rsidRDefault="00FB68F8" w:rsidP="00FB68F8">
      <w:pPr>
        <w:spacing w:after="0" w:line="259" w:lineRule="auto"/>
        <w:ind w:left="5760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рішенням Могилівської</w:t>
      </w:r>
    </w:p>
    <w:p w:rsidR="00FB68F8" w:rsidRPr="00FB68F8" w:rsidRDefault="00FB68F8" w:rsidP="00FB68F8">
      <w:pPr>
        <w:tabs>
          <w:tab w:val="left" w:pos="6255"/>
        </w:tabs>
        <w:spacing w:after="0" w:line="259" w:lineRule="auto"/>
        <w:ind w:left="5760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сільської ради   </w:t>
      </w:r>
    </w:p>
    <w:p w:rsidR="00FB68F8" w:rsidRPr="00FB68F8" w:rsidRDefault="00FB68F8" w:rsidP="00FB68F8">
      <w:pPr>
        <w:tabs>
          <w:tab w:val="left" w:pos="6255"/>
        </w:tabs>
        <w:spacing w:after="0" w:line="259" w:lineRule="auto"/>
        <w:ind w:left="5760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від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 2020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Pr="00FB68F8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FB68F8" w:rsidRPr="00FB68F8" w:rsidRDefault="00FB68F8" w:rsidP="00FB68F8">
      <w:pPr>
        <w:tabs>
          <w:tab w:val="left" w:pos="6255"/>
        </w:tabs>
        <w:spacing w:after="0" w:line="259" w:lineRule="auto"/>
        <w:ind w:left="5760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FB68F8">
        <w:rPr>
          <w:rFonts w:ascii="Times New Roman" w:hAnsi="Times New Roman"/>
          <w:sz w:val="28"/>
          <w:szCs w:val="28"/>
          <w:lang w:val="uk-UA"/>
        </w:rPr>
        <w:t>/VII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I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          </w:t>
      </w: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FB68F8">
        <w:rPr>
          <w:rFonts w:ascii="Times New Roman" w:hAnsi="Times New Roman"/>
          <w:b/>
          <w:sz w:val="40"/>
          <w:szCs w:val="40"/>
          <w:lang w:val="uk-UA"/>
        </w:rPr>
        <w:t>ПЛАН</w:t>
      </w:r>
    </w:p>
    <w:p w:rsidR="00FB68F8" w:rsidRPr="00FB68F8" w:rsidRDefault="00FB68F8" w:rsidP="00FB68F8">
      <w:pPr>
        <w:rPr>
          <w:rFonts w:ascii="Times New Roman" w:hAnsi="Times New Roman"/>
          <w:b/>
          <w:sz w:val="40"/>
          <w:szCs w:val="40"/>
          <w:lang w:val="uk-UA"/>
        </w:rPr>
      </w:pPr>
      <w:r w:rsidRPr="00FB68F8">
        <w:rPr>
          <w:rFonts w:ascii="Times New Roman" w:hAnsi="Times New Roman"/>
          <w:b/>
          <w:sz w:val="40"/>
          <w:szCs w:val="40"/>
          <w:lang w:val="uk-UA"/>
        </w:rPr>
        <w:t xml:space="preserve"> соціально-економічного та культурного розвитку </w:t>
      </w: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FB68F8">
        <w:rPr>
          <w:rFonts w:ascii="Times New Roman" w:hAnsi="Times New Roman"/>
          <w:b/>
          <w:sz w:val="40"/>
          <w:szCs w:val="40"/>
          <w:lang w:val="uk-UA"/>
        </w:rPr>
        <w:t>Могилівської сільської ради (Могилівськ</w:t>
      </w:r>
      <w:r w:rsidR="00427500">
        <w:rPr>
          <w:rFonts w:ascii="Times New Roman" w:hAnsi="Times New Roman"/>
          <w:b/>
          <w:sz w:val="40"/>
          <w:szCs w:val="40"/>
          <w:lang w:val="uk-UA"/>
        </w:rPr>
        <w:t>ої</w:t>
      </w:r>
      <w:r w:rsidRPr="00FB68F8">
        <w:rPr>
          <w:rFonts w:ascii="Times New Roman" w:hAnsi="Times New Roman"/>
          <w:b/>
          <w:sz w:val="40"/>
          <w:szCs w:val="40"/>
          <w:lang w:val="uk-UA"/>
        </w:rPr>
        <w:t xml:space="preserve"> ТГ)</w:t>
      </w: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FB68F8">
        <w:rPr>
          <w:rFonts w:ascii="Times New Roman" w:hAnsi="Times New Roman"/>
          <w:b/>
          <w:sz w:val="40"/>
          <w:szCs w:val="40"/>
          <w:lang w:val="uk-UA"/>
        </w:rPr>
        <w:t>на 20</w:t>
      </w:r>
      <w:r w:rsidR="00560961">
        <w:rPr>
          <w:rFonts w:ascii="Times New Roman" w:hAnsi="Times New Roman"/>
          <w:b/>
          <w:sz w:val="40"/>
          <w:szCs w:val="40"/>
          <w:lang w:val="uk-UA"/>
        </w:rPr>
        <w:t>2</w:t>
      </w:r>
      <w:r w:rsidR="000740B4">
        <w:rPr>
          <w:rFonts w:ascii="Times New Roman" w:hAnsi="Times New Roman"/>
          <w:b/>
          <w:sz w:val="40"/>
          <w:szCs w:val="40"/>
          <w:lang w:val="uk-UA"/>
        </w:rPr>
        <w:t>1</w:t>
      </w:r>
      <w:r w:rsidRPr="00FB68F8">
        <w:rPr>
          <w:rFonts w:ascii="Times New Roman" w:hAnsi="Times New Roman"/>
          <w:b/>
          <w:sz w:val="40"/>
          <w:szCs w:val="40"/>
          <w:lang w:val="uk-UA"/>
        </w:rPr>
        <w:t xml:space="preserve"> рік</w:t>
      </w: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FB68F8" w:rsidRPr="00FB68F8" w:rsidRDefault="00FB68F8" w:rsidP="00FB68F8">
      <w:pPr>
        <w:jc w:val="center"/>
        <w:rPr>
          <w:rFonts w:ascii="Times New Roman" w:hAnsi="Times New Roman"/>
          <w:sz w:val="24"/>
          <w:szCs w:val="24"/>
          <w:lang w:val="uk-UA"/>
        </w:rPr>
      </w:pPr>
      <w:r w:rsidRPr="00FB68F8">
        <w:rPr>
          <w:rFonts w:ascii="Times New Roman" w:hAnsi="Times New Roman"/>
          <w:sz w:val="24"/>
          <w:szCs w:val="24"/>
          <w:lang w:val="uk-UA"/>
        </w:rPr>
        <w:t>20</w:t>
      </w:r>
      <w:r w:rsidR="000740B4">
        <w:rPr>
          <w:rFonts w:ascii="Times New Roman" w:hAnsi="Times New Roman"/>
          <w:sz w:val="24"/>
          <w:szCs w:val="24"/>
          <w:lang w:val="uk-UA"/>
        </w:rPr>
        <w:t>20</w:t>
      </w:r>
      <w:r w:rsidRPr="00FB68F8">
        <w:rPr>
          <w:rFonts w:ascii="Times New Roman" w:hAnsi="Times New Roman"/>
          <w:sz w:val="24"/>
          <w:szCs w:val="24"/>
          <w:lang w:val="uk-UA"/>
        </w:rPr>
        <w:t xml:space="preserve"> рік</w:t>
      </w:r>
    </w:p>
    <w:p w:rsidR="00FB68F8" w:rsidRPr="00FB68F8" w:rsidRDefault="00FB68F8" w:rsidP="00FB68F8">
      <w:pPr>
        <w:jc w:val="center"/>
        <w:rPr>
          <w:rFonts w:ascii="Times New Roman" w:hAnsi="Times New Roman"/>
          <w:sz w:val="24"/>
          <w:szCs w:val="24"/>
          <w:lang w:val="uk-UA"/>
        </w:rPr>
      </w:pPr>
      <w:r w:rsidRPr="00FB68F8">
        <w:rPr>
          <w:rFonts w:ascii="Times New Roman" w:hAnsi="Times New Roman"/>
          <w:sz w:val="24"/>
          <w:szCs w:val="24"/>
          <w:lang w:val="uk-UA"/>
        </w:rPr>
        <w:t>с. Могилів</w:t>
      </w:r>
    </w:p>
    <w:p w:rsidR="00FB68F8" w:rsidRPr="00FB68F8" w:rsidRDefault="00FB68F8" w:rsidP="00FB68F8">
      <w:pPr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lastRenderedPageBreak/>
        <w:t>ВСТУП</w:t>
      </w:r>
    </w:p>
    <w:p w:rsidR="00FB68F8" w:rsidRPr="00FB68F8" w:rsidRDefault="00FB68F8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Відп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овідно до Конституції України,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Законів України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>Про місцеве самоврядування в Україні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>,</w:t>
      </w:r>
      <w:r w:rsidR="000740B4" w:rsidRPr="0058769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Про державне прогнозування та розроблення програм економічного і соціального розвитку України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Прогноз економічного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і соціального розвитку України на 2021 – 2023 роки, затверджений постановою Кабінету Міністрів </w:t>
      </w:r>
      <w:r w:rsidR="000740B4">
        <w:rPr>
          <w:rFonts w:ascii="Times New Roman" w:hAnsi="Times New Roman"/>
          <w:sz w:val="28"/>
          <w:szCs w:val="28"/>
          <w:lang w:val="uk-UA"/>
        </w:rPr>
        <w:t>України від 29.07.2020 № 671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Стратегі</w:t>
      </w:r>
      <w:r w:rsidR="000740B4">
        <w:rPr>
          <w:rFonts w:ascii="Times New Roman" w:hAnsi="Times New Roman"/>
          <w:sz w:val="28"/>
          <w:szCs w:val="28"/>
          <w:lang w:val="uk-UA"/>
        </w:rPr>
        <w:t>ї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 регіонального розви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тку Дніпропетровської області 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на період до 2027 року, затверджен</w:t>
      </w:r>
      <w:r w:rsidR="000740B4">
        <w:rPr>
          <w:rFonts w:ascii="Times New Roman" w:hAnsi="Times New Roman"/>
          <w:sz w:val="28"/>
          <w:szCs w:val="28"/>
          <w:lang w:val="uk-UA"/>
        </w:rPr>
        <w:t>ої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 рішенням Дніпропетровської обласної ради </w:t>
      </w:r>
      <w:r w:rsidR="000740B4">
        <w:rPr>
          <w:rFonts w:ascii="Times New Roman" w:hAnsi="Times New Roman"/>
          <w:sz w:val="28"/>
          <w:szCs w:val="28"/>
          <w:lang w:val="uk-UA"/>
        </w:rPr>
        <w:t>від 07.08.2020 №  624-24/VIІ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План</w:t>
      </w:r>
      <w:r w:rsidR="000740B4">
        <w:rPr>
          <w:rFonts w:ascii="Times New Roman" w:hAnsi="Times New Roman"/>
          <w:sz w:val="28"/>
          <w:szCs w:val="28"/>
          <w:lang w:val="uk-UA"/>
        </w:rPr>
        <w:t>у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 реалізації Стратегії регіонального розвитку Дніпропетровської області на період до 2027 року на 2021 – 2023 роки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, затверджен</w:t>
      </w:r>
      <w:r w:rsidR="000740B4">
        <w:rPr>
          <w:rFonts w:ascii="Times New Roman" w:hAnsi="Times New Roman"/>
          <w:sz w:val="28"/>
          <w:szCs w:val="28"/>
          <w:lang w:val="uk-UA"/>
        </w:rPr>
        <w:t>ого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 рішенням Дніпропетровської обласної ра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ди від 07.08.2020 № 624-24/VIІ;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Про затвердження Методичних рекомендацій щодо формування і реалізації прогнозних та програмних документів соціально-економічного розвитку об'єднаної територіальної громади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 (наказ</w:t>
      </w:r>
      <w:r w:rsidR="000740B4">
        <w:rPr>
          <w:rFonts w:ascii="Times New Roman" w:hAnsi="Times New Roman"/>
          <w:sz w:val="28"/>
          <w:szCs w:val="28"/>
          <w:lang w:val="uk-UA"/>
        </w:rPr>
        <w:t>у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 Міністерства регіонального розвитку, будівництва та житлово-комунального господарства України від 30 березн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я 2016 № 75); 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>Стратегі</w:t>
      </w:r>
      <w:r w:rsidR="000740B4">
        <w:rPr>
          <w:rFonts w:ascii="Times New Roman" w:hAnsi="Times New Roman"/>
          <w:sz w:val="28"/>
          <w:szCs w:val="28"/>
          <w:lang w:val="uk-UA"/>
        </w:rPr>
        <w:t>ї</w:t>
      </w:r>
      <w:r w:rsidR="000740B4" w:rsidRPr="000740B4">
        <w:rPr>
          <w:rFonts w:ascii="Times New Roman" w:hAnsi="Times New Roman"/>
          <w:sz w:val="28"/>
          <w:szCs w:val="28"/>
          <w:lang w:val="uk-UA"/>
        </w:rPr>
        <w:t xml:space="preserve"> сталого розвитку Могилівської сільської об'єднаної територіальної громади Царичанського району Дніпропетровської області на 2017 – 2025 роки, затвердженої рішенням Могилівської сільської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 ради від 20.02.2018 392-33/VII</w:t>
      </w:r>
      <w:r w:rsidRPr="00FB68F8">
        <w:rPr>
          <w:rFonts w:ascii="Times New Roman" w:hAnsi="Times New Roman"/>
          <w:sz w:val="28"/>
          <w:szCs w:val="28"/>
          <w:lang w:val="uk-UA"/>
        </w:rPr>
        <w:t>, виходячи з аналізу та особливостей соціально-економічного розвитку громади розроблено План соціально-економічного та культурного розвитку Могилівської  сільської територіальної громади на 20</w:t>
      </w:r>
      <w:r w:rsidR="00560961">
        <w:rPr>
          <w:rFonts w:ascii="Times New Roman" w:hAnsi="Times New Roman"/>
          <w:sz w:val="28"/>
          <w:szCs w:val="28"/>
          <w:lang w:val="uk-UA"/>
        </w:rPr>
        <w:t>2</w:t>
      </w:r>
      <w:r w:rsidR="000740B4">
        <w:rPr>
          <w:rFonts w:ascii="Times New Roman" w:hAnsi="Times New Roman"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рік.</w:t>
      </w:r>
    </w:p>
    <w:p w:rsidR="00FB68F8" w:rsidRPr="00FB68F8" w:rsidRDefault="00FB68F8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Мета даного плану полягає у забезпеченні сталого соціально-економічного, екологічного і культурного розвитку територіальної гр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омади, створення нових робочих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місць, підвищення рівня  життя  населення. </w:t>
      </w:r>
      <w:r w:rsidR="00AB230D" w:rsidRPr="00FB68F8">
        <w:rPr>
          <w:rFonts w:ascii="Times New Roman" w:hAnsi="Times New Roman"/>
          <w:sz w:val="28"/>
          <w:szCs w:val="28"/>
          <w:lang w:val="uk-UA"/>
        </w:rPr>
        <w:t xml:space="preserve">Заходи, що включені 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230D" w:rsidRPr="00FB68F8">
        <w:rPr>
          <w:rFonts w:ascii="Times New Roman" w:hAnsi="Times New Roman"/>
          <w:sz w:val="28"/>
          <w:szCs w:val="28"/>
          <w:lang w:val="uk-UA"/>
        </w:rPr>
        <w:t>до плану і можуть бути реалізовані за умови наявності коштів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0740B4">
        <w:rPr>
          <w:rFonts w:ascii="Times New Roman" w:hAnsi="Times New Roman"/>
          <w:sz w:val="28"/>
          <w:szCs w:val="28"/>
          <w:lang w:val="uk-UA"/>
        </w:rPr>
        <w:t xml:space="preserve">затверджуються 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сесією територіальної громади,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за поданням голови 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або  постійних  депутатських  комісій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FB68F8" w:rsidRPr="00FB68F8" w:rsidRDefault="00FB68F8" w:rsidP="00FB68F8">
      <w:pPr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Pr="00FB68F8" w:rsidRDefault="003F24DA" w:rsidP="00FB68F8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II. Аналітична </w:t>
      </w:r>
      <w:r w:rsidR="00FB68F8" w:rsidRPr="00FB68F8">
        <w:rPr>
          <w:rFonts w:ascii="Times New Roman" w:hAnsi="Times New Roman"/>
          <w:b/>
          <w:sz w:val="28"/>
          <w:szCs w:val="28"/>
          <w:lang w:val="uk-UA"/>
        </w:rPr>
        <w:t>частина</w:t>
      </w:r>
    </w:p>
    <w:p w:rsidR="00FB68F8" w:rsidRPr="00FB68F8" w:rsidRDefault="00FB68F8" w:rsidP="00FB68F8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F24DA" w:rsidRPr="003F24DA" w:rsidRDefault="00654536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654536">
        <w:rPr>
          <w:rFonts w:ascii="Times New Roman" w:hAnsi="Times New Roman"/>
          <w:sz w:val="28"/>
          <w:szCs w:val="28"/>
          <w:lang w:val="uk-UA"/>
        </w:rPr>
        <w:t xml:space="preserve">Могилівська сільська 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 xml:space="preserve">об'єднана </w:t>
      </w:r>
      <w:r w:rsidRPr="003F24DA">
        <w:rPr>
          <w:rFonts w:ascii="Times New Roman" w:hAnsi="Times New Roman"/>
          <w:sz w:val="28"/>
          <w:szCs w:val="28"/>
          <w:lang w:val="uk-UA"/>
        </w:rPr>
        <w:t xml:space="preserve">територіальна </w:t>
      </w:r>
      <w:r w:rsidRPr="00654536">
        <w:rPr>
          <w:rFonts w:ascii="Times New Roman" w:hAnsi="Times New Roman"/>
          <w:sz w:val="28"/>
          <w:szCs w:val="28"/>
          <w:lang w:val="uk-UA"/>
        </w:rPr>
        <w:t xml:space="preserve">громада, 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 xml:space="preserve">                                      </w:t>
      </w:r>
      <w:r w:rsidRPr="00654536">
        <w:rPr>
          <w:rFonts w:ascii="Times New Roman" w:hAnsi="Times New Roman"/>
          <w:sz w:val="28"/>
          <w:szCs w:val="28"/>
          <w:lang w:val="uk-UA"/>
        </w:rPr>
        <w:t xml:space="preserve">як територіально-адміністративна одиниця, </w:t>
      </w:r>
      <w:r w:rsidRPr="003F24DA">
        <w:rPr>
          <w:rFonts w:ascii="Times New Roman" w:hAnsi="Times New Roman"/>
          <w:sz w:val="28"/>
          <w:szCs w:val="28"/>
          <w:lang w:val="uk-UA"/>
        </w:rPr>
        <w:t xml:space="preserve">створена 12 листопада 2015 року </w:t>
      </w:r>
      <w:r w:rsidR="003F24DA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 xml:space="preserve">у відповідності до Закону України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 xml:space="preserve">Про добровільне об'єднання </w:t>
      </w:r>
      <w:r w:rsidR="003F24DA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>територіальних громад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="001545CD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1545CD" w:rsidRPr="001545CD">
        <w:rPr>
          <w:rFonts w:ascii="Times New Roman" w:hAnsi="Times New Roman"/>
          <w:sz w:val="28"/>
          <w:szCs w:val="28"/>
          <w:lang w:val="uk-UA"/>
        </w:rPr>
        <w:t>5 лютого 2015 року</w:t>
      </w:r>
      <w:r w:rsidR="001545C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45CD" w:rsidRPr="001545CD">
        <w:rPr>
          <w:rFonts w:ascii="Times New Roman" w:hAnsi="Times New Roman"/>
          <w:sz w:val="28"/>
          <w:szCs w:val="28"/>
          <w:lang w:val="uk-UA"/>
        </w:rPr>
        <w:t>№ 157-VIII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F24DA">
        <w:rPr>
          <w:rFonts w:ascii="Times New Roman" w:hAnsi="Times New Roman"/>
          <w:sz w:val="28"/>
          <w:szCs w:val="28"/>
          <w:lang w:val="uk-UA"/>
        </w:rPr>
        <w:t xml:space="preserve">шляхом добровільного об’єднання Могилівської </w:t>
      </w:r>
      <w:r w:rsidR="003F24D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F24DA">
        <w:rPr>
          <w:rFonts w:ascii="Times New Roman" w:hAnsi="Times New Roman"/>
          <w:sz w:val="28"/>
          <w:szCs w:val="28"/>
          <w:lang w:val="uk-UA"/>
        </w:rPr>
        <w:t>та Зорянської сільськ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 xml:space="preserve">их рад. </w:t>
      </w:r>
      <w:r w:rsidRPr="003F24D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F24DA" w:rsidRPr="00FB68F8" w:rsidRDefault="001545CD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Адміністративним </w:t>
      </w:r>
      <w:r w:rsidR="003F24DA" w:rsidRPr="00FB68F8">
        <w:rPr>
          <w:rFonts w:ascii="Times New Roman" w:hAnsi="Times New Roman"/>
          <w:sz w:val="28"/>
          <w:szCs w:val="28"/>
          <w:lang w:val="uk-UA"/>
        </w:rPr>
        <w:t xml:space="preserve">центром громади </w:t>
      </w:r>
      <w:r w:rsidR="003F24DA">
        <w:rPr>
          <w:rFonts w:ascii="Times New Roman" w:hAnsi="Times New Roman"/>
          <w:sz w:val="28"/>
          <w:szCs w:val="28"/>
          <w:lang w:val="uk-UA"/>
        </w:rPr>
        <w:t xml:space="preserve">визначено </w:t>
      </w:r>
      <w:r w:rsidR="003F24DA" w:rsidRPr="00FB68F8">
        <w:rPr>
          <w:rFonts w:ascii="Times New Roman" w:hAnsi="Times New Roman"/>
          <w:sz w:val="28"/>
          <w:szCs w:val="28"/>
          <w:lang w:val="uk-UA"/>
        </w:rPr>
        <w:t>село Могилів.</w:t>
      </w:r>
      <w:r w:rsidR="003F24DA" w:rsidRPr="003F24D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24DA" w:rsidRPr="00FB68F8">
        <w:rPr>
          <w:rFonts w:ascii="Times New Roman" w:hAnsi="Times New Roman"/>
          <w:sz w:val="28"/>
          <w:szCs w:val="28"/>
          <w:lang w:val="uk-UA"/>
        </w:rPr>
        <w:t>Населення  громади</w:t>
      </w:r>
      <w:r w:rsidR="003F24DA">
        <w:rPr>
          <w:rFonts w:ascii="Times New Roman" w:hAnsi="Times New Roman"/>
          <w:sz w:val="28"/>
          <w:szCs w:val="28"/>
          <w:lang w:val="uk-UA"/>
        </w:rPr>
        <w:t xml:space="preserve"> на час об'єднання становило</w:t>
      </w:r>
      <w:r w:rsidR="003F24DA" w:rsidRPr="00FB68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24DA">
        <w:rPr>
          <w:rFonts w:ascii="Times New Roman" w:hAnsi="Times New Roman"/>
          <w:sz w:val="28"/>
          <w:szCs w:val="28"/>
          <w:lang w:val="uk-UA"/>
        </w:rPr>
        <w:t>3987</w:t>
      </w:r>
      <w:r w:rsidR="003F24DA" w:rsidRPr="00FB68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24DA">
        <w:rPr>
          <w:rFonts w:ascii="Times New Roman" w:hAnsi="Times New Roman"/>
          <w:sz w:val="28"/>
          <w:szCs w:val="28"/>
          <w:lang w:val="uk-UA"/>
        </w:rPr>
        <w:t>осіб</w:t>
      </w:r>
      <w:r w:rsidR="003F24DA" w:rsidRPr="00FB68F8">
        <w:rPr>
          <w:rFonts w:ascii="Times New Roman" w:hAnsi="Times New Roman"/>
          <w:sz w:val="28"/>
          <w:szCs w:val="28"/>
          <w:lang w:val="uk-UA"/>
        </w:rPr>
        <w:t>.</w:t>
      </w:r>
    </w:p>
    <w:p w:rsidR="003F24DA" w:rsidRPr="00FB68F8" w:rsidRDefault="003F24DA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 xml:space="preserve">До складу громади </w:t>
      </w:r>
      <w:r w:rsidR="001545CD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 xml:space="preserve">війшли два населені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пункти – село Могилів </w:t>
      </w:r>
      <w:r w:rsidR="001545CD"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та село Проточі.</w:t>
      </w:r>
    </w:p>
    <w:p w:rsidR="003F24DA" w:rsidRDefault="003F24DA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Територія громади</w:t>
      </w:r>
      <w:r w:rsidR="00B239EA">
        <w:rPr>
          <w:rFonts w:ascii="Times New Roman" w:hAnsi="Times New Roman"/>
          <w:sz w:val="28"/>
          <w:szCs w:val="28"/>
          <w:lang w:val="uk-UA"/>
        </w:rPr>
        <w:t>,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згідно з </w:t>
      </w:r>
      <w:r w:rsidR="008F3694">
        <w:rPr>
          <w:rFonts w:ascii="Times New Roman" w:hAnsi="Times New Roman"/>
          <w:sz w:val="28"/>
          <w:szCs w:val="28"/>
          <w:lang w:val="uk-UA"/>
        </w:rPr>
        <w:t xml:space="preserve">адміністративно-територіальним </w:t>
      </w:r>
      <w:r w:rsidRPr="00FB68F8">
        <w:rPr>
          <w:rFonts w:ascii="Times New Roman" w:hAnsi="Times New Roman"/>
          <w:sz w:val="28"/>
          <w:szCs w:val="28"/>
          <w:lang w:val="uk-UA"/>
        </w:rPr>
        <w:t>устроєм України</w:t>
      </w:r>
      <w:r w:rsidR="00B239EA">
        <w:rPr>
          <w:rFonts w:ascii="Times New Roman" w:hAnsi="Times New Roman"/>
          <w:sz w:val="28"/>
          <w:szCs w:val="28"/>
          <w:lang w:val="uk-UA"/>
        </w:rPr>
        <w:t>,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входи</w:t>
      </w:r>
      <w:r>
        <w:rPr>
          <w:rFonts w:ascii="Times New Roman" w:hAnsi="Times New Roman"/>
          <w:sz w:val="28"/>
          <w:szCs w:val="28"/>
          <w:lang w:val="uk-UA"/>
        </w:rPr>
        <w:t>ла</w:t>
      </w:r>
      <w:r w:rsidR="008F3694">
        <w:rPr>
          <w:rFonts w:ascii="Times New Roman" w:hAnsi="Times New Roman"/>
          <w:sz w:val="28"/>
          <w:szCs w:val="28"/>
          <w:lang w:val="uk-UA"/>
        </w:rPr>
        <w:t xml:space="preserve"> до складу </w:t>
      </w:r>
      <w:r w:rsidRPr="00FB68F8">
        <w:rPr>
          <w:rFonts w:ascii="Times New Roman" w:hAnsi="Times New Roman"/>
          <w:sz w:val="28"/>
          <w:szCs w:val="28"/>
          <w:lang w:val="uk-UA"/>
        </w:rPr>
        <w:t>Царичанс</w:t>
      </w:r>
      <w:r w:rsidR="008F3694">
        <w:rPr>
          <w:rFonts w:ascii="Times New Roman" w:hAnsi="Times New Roman"/>
          <w:sz w:val="28"/>
          <w:szCs w:val="28"/>
          <w:lang w:val="uk-UA"/>
        </w:rPr>
        <w:t xml:space="preserve">ького району Дніпропетровської </w:t>
      </w:r>
      <w:r w:rsidRPr="00FB68F8">
        <w:rPr>
          <w:rFonts w:ascii="Times New Roman" w:hAnsi="Times New Roman"/>
          <w:sz w:val="28"/>
          <w:szCs w:val="28"/>
          <w:lang w:val="uk-UA"/>
        </w:rPr>
        <w:t>області.</w:t>
      </w:r>
    </w:p>
    <w:p w:rsidR="008D227B" w:rsidRPr="007C7587" w:rsidRDefault="001545CD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7C7587">
        <w:rPr>
          <w:rFonts w:ascii="Times New Roman" w:hAnsi="Times New Roman"/>
          <w:sz w:val="28"/>
          <w:szCs w:val="28"/>
          <w:lang w:val="uk-UA"/>
        </w:rPr>
        <w:t xml:space="preserve">Площа громади склала 14659 га, з них: </w:t>
      </w:r>
    </w:p>
    <w:p w:rsidR="001545CD" w:rsidRPr="00CE1A99" w:rsidRDefault="001545CD" w:rsidP="00CE1A99">
      <w:pPr>
        <w:pStyle w:val="a6"/>
        <w:numPr>
          <w:ilvl w:val="0"/>
          <w:numId w:val="22"/>
        </w:numPr>
        <w:spacing w:after="0"/>
        <w:ind w:left="0"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E1A99">
        <w:rPr>
          <w:rFonts w:ascii="Times New Roman" w:hAnsi="Times New Roman"/>
          <w:sz w:val="28"/>
          <w:szCs w:val="28"/>
          <w:lang w:val="uk-UA"/>
        </w:rPr>
        <w:t>сільськогосподарські угіддя –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 xml:space="preserve"> 11120,127 </w:t>
      </w:r>
      <w:r w:rsidRPr="00CE1A99">
        <w:rPr>
          <w:rFonts w:ascii="Times New Roman" w:hAnsi="Times New Roman"/>
          <w:sz w:val="28"/>
          <w:szCs w:val="28"/>
          <w:lang w:val="uk-UA"/>
        </w:rPr>
        <w:t xml:space="preserve">га, </w:t>
      </w:r>
      <w:r w:rsidR="00AF5476" w:rsidRPr="00CE1A99">
        <w:rPr>
          <w:rFonts w:ascii="Times New Roman" w:hAnsi="Times New Roman"/>
          <w:sz w:val="28"/>
          <w:szCs w:val="28"/>
          <w:lang w:val="uk-UA"/>
        </w:rPr>
        <w:t xml:space="preserve">в </w:t>
      </w:r>
      <w:proofErr w:type="spellStart"/>
      <w:r w:rsidR="00AF5476" w:rsidRPr="00CE1A99">
        <w:rPr>
          <w:rFonts w:ascii="Times New Roman" w:hAnsi="Times New Roman"/>
          <w:sz w:val="28"/>
          <w:szCs w:val="28"/>
          <w:lang w:val="uk-UA"/>
        </w:rPr>
        <w:t>т.</w:t>
      </w:r>
      <w:r w:rsidRPr="00CE1A99">
        <w:rPr>
          <w:rFonts w:ascii="Times New Roman" w:hAnsi="Times New Roman"/>
          <w:sz w:val="28"/>
          <w:szCs w:val="28"/>
          <w:lang w:val="uk-UA"/>
        </w:rPr>
        <w:t>ч</w:t>
      </w:r>
      <w:proofErr w:type="spellEnd"/>
      <w:r w:rsidRPr="00CE1A99">
        <w:rPr>
          <w:rFonts w:ascii="Times New Roman" w:hAnsi="Times New Roman"/>
          <w:sz w:val="28"/>
          <w:szCs w:val="28"/>
          <w:lang w:val="uk-UA"/>
        </w:rPr>
        <w:t>.: рілля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 xml:space="preserve"> – 9441,1512 </w:t>
      </w:r>
      <w:r w:rsidRPr="00CE1A99">
        <w:rPr>
          <w:rFonts w:ascii="Times New Roman" w:hAnsi="Times New Roman"/>
          <w:sz w:val="28"/>
          <w:szCs w:val="28"/>
          <w:lang w:val="uk-UA"/>
        </w:rPr>
        <w:t>га;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1A99">
        <w:rPr>
          <w:rFonts w:ascii="Times New Roman" w:hAnsi="Times New Roman"/>
          <w:sz w:val="28"/>
          <w:szCs w:val="28"/>
          <w:lang w:val="uk-UA"/>
        </w:rPr>
        <w:t xml:space="preserve">пасовища 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CE1A99">
        <w:rPr>
          <w:rFonts w:ascii="Times New Roman" w:hAnsi="Times New Roman"/>
          <w:sz w:val="28"/>
          <w:szCs w:val="28"/>
          <w:lang w:val="uk-UA"/>
        </w:rPr>
        <w:t>1466,4767  га;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1A99">
        <w:rPr>
          <w:rFonts w:ascii="Times New Roman" w:hAnsi="Times New Roman"/>
          <w:sz w:val="28"/>
          <w:szCs w:val="28"/>
          <w:lang w:val="uk-UA"/>
        </w:rPr>
        <w:t xml:space="preserve">сіножаті 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>–</w:t>
      </w:r>
      <w:r w:rsidRPr="00CE1A99">
        <w:rPr>
          <w:rFonts w:ascii="Times New Roman" w:hAnsi="Times New Roman"/>
          <w:sz w:val="28"/>
          <w:szCs w:val="28"/>
          <w:lang w:val="uk-UA"/>
        </w:rPr>
        <w:t xml:space="preserve"> 87,7  га;</w:t>
      </w:r>
    </w:p>
    <w:p w:rsidR="001545CD" w:rsidRPr="00CE1A99" w:rsidRDefault="001545CD" w:rsidP="00CE1A99">
      <w:pPr>
        <w:pStyle w:val="a6"/>
        <w:numPr>
          <w:ilvl w:val="0"/>
          <w:numId w:val="22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CE1A99">
        <w:rPr>
          <w:rFonts w:ascii="Times New Roman" w:hAnsi="Times New Roman"/>
          <w:sz w:val="28"/>
          <w:szCs w:val="28"/>
          <w:lang w:val="uk-UA"/>
        </w:rPr>
        <w:t xml:space="preserve">землі лісового фонду 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CE1A99">
        <w:rPr>
          <w:rFonts w:ascii="Times New Roman" w:hAnsi="Times New Roman"/>
          <w:sz w:val="28"/>
          <w:szCs w:val="28"/>
          <w:lang w:val="uk-UA"/>
        </w:rPr>
        <w:t>1474,48  га;</w:t>
      </w:r>
    </w:p>
    <w:p w:rsidR="001545CD" w:rsidRDefault="001545CD" w:rsidP="00CE1A99">
      <w:pPr>
        <w:pStyle w:val="a6"/>
        <w:numPr>
          <w:ilvl w:val="0"/>
          <w:numId w:val="22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CE1A99">
        <w:rPr>
          <w:rFonts w:ascii="Times New Roman" w:hAnsi="Times New Roman"/>
          <w:sz w:val="28"/>
          <w:szCs w:val="28"/>
          <w:lang w:val="uk-UA"/>
        </w:rPr>
        <w:t xml:space="preserve">землі водного фонду </w:t>
      </w:r>
      <w:r w:rsidR="008D227B" w:rsidRPr="00CE1A99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CE1A99">
        <w:rPr>
          <w:rFonts w:ascii="Times New Roman" w:hAnsi="Times New Roman"/>
          <w:sz w:val="28"/>
          <w:szCs w:val="28"/>
          <w:lang w:val="uk-UA"/>
        </w:rPr>
        <w:t>795  га.</w:t>
      </w:r>
    </w:p>
    <w:p w:rsidR="00361185" w:rsidRDefault="00361185" w:rsidP="0036118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26C40" w:rsidRPr="008D227B" w:rsidRDefault="00C26C40" w:rsidP="0058769B">
      <w:pPr>
        <w:pStyle w:val="a6"/>
        <w:spacing w:after="0"/>
        <w:ind w:left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 wp14:anchorId="53B2C3A0">
            <wp:extent cx="5872412" cy="518983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727" cy="5201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45CD" w:rsidRPr="00FB68F8" w:rsidRDefault="001545CD" w:rsidP="003F24DA">
      <w:pPr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26C40" w:rsidRDefault="00862EE4" w:rsidP="0058769B">
      <w:pPr>
        <w:spacing w:after="0"/>
        <w:ind w:left="-567" w:firstLine="567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 wp14:anchorId="326B0106">
            <wp:extent cx="1920240" cy="1020445"/>
            <wp:effectExtent l="0" t="0" r="381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02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62EE4" w:rsidRDefault="00862EE4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F3694" w:rsidRPr="0058769B" w:rsidRDefault="003F24DA" w:rsidP="0058769B">
      <w:pPr>
        <w:pStyle w:val="2"/>
      </w:pPr>
      <w:r w:rsidRPr="0058769B">
        <w:lastRenderedPageBreak/>
        <w:t xml:space="preserve">Відповідно до розпорядження Кабінету Міністрів України </w:t>
      </w:r>
      <w:r w:rsidR="0058769B">
        <w:t xml:space="preserve">                              </w:t>
      </w:r>
      <w:r w:rsidRPr="0058769B">
        <w:t xml:space="preserve">від 12 червня 2020 р. № 709-р </w:t>
      </w:r>
      <w:r w:rsidR="00CE1A99">
        <w:t>"</w:t>
      </w:r>
      <w:r w:rsidRPr="0058769B">
        <w:t xml:space="preserve"> Про визначення адміністративних центрів </w:t>
      </w:r>
      <w:r w:rsidR="0058769B">
        <w:t xml:space="preserve">            </w:t>
      </w:r>
      <w:r w:rsidRPr="0058769B">
        <w:t>та затвердження територій територіальних громад Дніпропетровської області</w:t>
      </w:r>
      <w:r w:rsidR="00CE1A99">
        <w:t>"</w:t>
      </w:r>
      <w:r w:rsidR="008E2A7E" w:rsidRPr="0058769B">
        <w:t xml:space="preserve"> визначено статус Могилівської сільської ради (код населеного пункту — адміністративного центру територіальної громади згідно </w:t>
      </w:r>
      <w:r w:rsidR="0058769B">
        <w:t xml:space="preserve">                       </w:t>
      </w:r>
      <w:r w:rsidR="008E2A7E" w:rsidRPr="0058769B">
        <w:t>з КОАТУУ — 1225683601) у складі Могилівської, Зорянської, Новопідкрязької та Цибульківської сільських рад.</w:t>
      </w:r>
      <w:r w:rsidR="008F3694" w:rsidRPr="0058769B">
        <w:t xml:space="preserve"> </w:t>
      </w:r>
    </w:p>
    <w:p w:rsidR="007B6988" w:rsidRDefault="007B6988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7B6988">
        <w:rPr>
          <w:rFonts w:ascii="Times New Roman" w:hAnsi="Times New Roman"/>
          <w:sz w:val="28"/>
          <w:szCs w:val="28"/>
          <w:lang w:val="uk-UA"/>
        </w:rPr>
        <w:t xml:space="preserve">Постановою Верховної Ради України від 15 липня 2020 року № 795-IX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7B6988">
        <w:rPr>
          <w:rFonts w:ascii="Times New Roman" w:hAnsi="Times New Roman"/>
          <w:sz w:val="28"/>
          <w:szCs w:val="28"/>
          <w:lang w:val="uk-UA"/>
        </w:rPr>
        <w:t>Про призначення чергових місцевих виборів у 2020 році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7B6988">
        <w:rPr>
          <w:rFonts w:ascii="Times New Roman" w:hAnsi="Times New Roman"/>
          <w:sz w:val="28"/>
          <w:szCs w:val="28"/>
          <w:lang w:val="uk-UA"/>
        </w:rPr>
        <w:t xml:space="preserve"> призначено чергові вибори депутатів місцевих рад та сільських, селищних, міських 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Pr="007B6988">
        <w:rPr>
          <w:rFonts w:ascii="Times New Roman" w:hAnsi="Times New Roman"/>
          <w:sz w:val="28"/>
          <w:szCs w:val="28"/>
          <w:lang w:val="uk-UA"/>
        </w:rPr>
        <w:t>голів (крім визначених пунктами 2 і 3 цієї Постанови) на неділю, 25 жовтня 2020 року.</w:t>
      </w:r>
    </w:p>
    <w:p w:rsidR="003F24DA" w:rsidRDefault="008F3694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 свою чергу В</w:t>
      </w:r>
      <w:r w:rsidRPr="008F3694">
        <w:rPr>
          <w:rFonts w:ascii="Times New Roman" w:hAnsi="Times New Roman"/>
          <w:sz w:val="28"/>
          <w:szCs w:val="28"/>
          <w:lang w:val="uk-UA"/>
        </w:rPr>
        <w:t xml:space="preserve">ерховна Рада України Постановою 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</w:t>
      </w:r>
      <w:r w:rsidRPr="008F3694">
        <w:rPr>
          <w:rFonts w:ascii="Times New Roman" w:hAnsi="Times New Roman"/>
          <w:sz w:val="28"/>
          <w:szCs w:val="28"/>
          <w:lang w:val="uk-UA"/>
        </w:rPr>
        <w:t>від 17 липня 2020 року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7" w:tgtFrame="_blank" w:history="1">
        <w:r w:rsidRPr="008F3694">
          <w:rPr>
            <w:rFonts w:ascii="Times New Roman" w:hAnsi="Times New Roman"/>
            <w:sz w:val="28"/>
            <w:szCs w:val="28"/>
            <w:lang w:val="uk-UA"/>
          </w:rPr>
          <w:t>№ 807-IX</w:t>
        </w:r>
      </w:hyperlink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8F3694">
        <w:rPr>
          <w:rFonts w:ascii="Times New Roman" w:hAnsi="Times New Roman"/>
          <w:sz w:val="28"/>
          <w:szCs w:val="28"/>
          <w:lang w:val="uk-UA"/>
        </w:rPr>
        <w:t>Про утворення та ліквідацію районів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8F3694">
        <w:rPr>
          <w:rFonts w:ascii="Times New Roman" w:hAnsi="Times New Roman"/>
          <w:sz w:val="28"/>
          <w:szCs w:val="28"/>
          <w:lang w:val="uk-UA"/>
        </w:rPr>
        <w:t xml:space="preserve"> ліквідувала всі райони в межах областей України та утворила нові райони 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Pr="008F3694">
        <w:rPr>
          <w:rFonts w:ascii="Times New Roman" w:hAnsi="Times New Roman"/>
          <w:sz w:val="28"/>
          <w:szCs w:val="28"/>
          <w:lang w:val="uk-UA"/>
        </w:rPr>
        <w:t>із визначенням затверджених Кабінетом Міністрів України територій терито</w:t>
      </w:r>
      <w:r w:rsidR="0058769B">
        <w:rPr>
          <w:rFonts w:ascii="Times New Roman" w:hAnsi="Times New Roman"/>
          <w:sz w:val="28"/>
          <w:szCs w:val="28"/>
          <w:lang w:val="uk-UA"/>
        </w:rPr>
        <w:t>ріальних громад, що ввійшли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3694">
        <w:rPr>
          <w:rFonts w:ascii="Times New Roman" w:hAnsi="Times New Roman"/>
          <w:sz w:val="28"/>
          <w:szCs w:val="28"/>
          <w:lang w:val="uk-UA"/>
        </w:rPr>
        <w:t>до їх складу.</w:t>
      </w:r>
      <w:r>
        <w:rPr>
          <w:rFonts w:ascii="Times New Roman" w:hAnsi="Times New Roman"/>
          <w:sz w:val="28"/>
          <w:szCs w:val="28"/>
          <w:lang w:val="uk-UA"/>
        </w:rPr>
        <w:t xml:space="preserve"> У відповідності 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  <w:r>
        <w:rPr>
          <w:rFonts w:ascii="Times New Roman" w:hAnsi="Times New Roman"/>
          <w:sz w:val="28"/>
          <w:szCs w:val="28"/>
          <w:lang w:val="uk-UA"/>
        </w:rPr>
        <w:t>до нормативного акту Могилівська громада</w:t>
      </w:r>
      <w:r w:rsidR="007B6988">
        <w:rPr>
          <w:rFonts w:ascii="Times New Roman" w:hAnsi="Times New Roman"/>
          <w:sz w:val="28"/>
          <w:szCs w:val="28"/>
          <w:lang w:val="uk-UA"/>
        </w:rPr>
        <w:t xml:space="preserve"> увійшла до складу Дніпровського району (витяг з Постанови: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769B">
        <w:rPr>
          <w:rFonts w:ascii="Times New Roman" w:hAnsi="Times New Roman"/>
          <w:sz w:val="28"/>
          <w:szCs w:val="28"/>
          <w:lang w:val="uk-UA"/>
        </w:rPr>
        <w:t>Дніпровський район</w:t>
      </w:r>
      <w:r w:rsidR="007B698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                              </w:t>
      </w:r>
      <w:r w:rsidR="007B6988" w:rsidRPr="007B6988">
        <w:rPr>
          <w:rFonts w:ascii="Times New Roman" w:hAnsi="Times New Roman"/>
          <w:sz w:val="28"/>
          <w:szCs w:val="28"/>
          <w:lang w:val="uk-UA"/>
        </w:rPr>
        <w:t xml:space="preserve">(з адміністративним центром у місті Дніпро) у складі територій Дніпровської міської, Китайгородської сільської, Любимівської сільської, Ляшківської сільської, Миколаївської сільської, </w:t>
      </w:r>
      <w:r w:rsidR="007B6988" w:rsidRPr="0058769B">
        <w:rPr>
          <w:rFonts w:ascii="Times New Roman" w:hAnsi="Times New Roman"/>
          <w:sz w:val="28"/>
          <w:szCs w:val="28"/>
          <w:lang w:val="uk-UA"/>
        </w:rPr>
        <w:t>Могилівської сільської</w:t>
      </w:r>
      <w:r w:rsidR="007B6988" w:rsidRPr="007B6988">
        <w:rPr>
          <w:rFonts w:ascii="Times New Roman" w:hAnsi="Times New Roman"/>
          <w:sz w:val="28"/>
          <w:szCs w:val="28"/>
          <w:lang w:val="uk-UA"/>
        </w:rPr>
        <w:t>, Новоолександрівської сільської, Новопокровської селищної, Обухівської селищної, Петриківської селищної, Підгородненської міської, Святовасилівської сільської, Слобожанської селищної, Солонянської селищної, Сурсько</w:t>
      </w:r>
      <w:r w:rsidR="0078479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6988" w:rsidRPr="007B6988">
        <w:rPr>
          <w:rFonts w:ascii="Times New Roman" w:hAnsi="Times New Roman"/>
          <w:sz w:val="28"/>
          <w:szCs w:val="28"/>
          <w:lang w:val="uk-UA"/>
        </w:rPr>
        <w:t>-</w:t>
      </w:r>
      <w:r w:rsidR="0078479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B6988" w:rsidRPr="007B6988">
        <w:rPr>
          <w:rFonts w:ascii="Times New Roman" w:hAnsi="Times New Roman"/>
          <w:sz w:val="28"/>
          <w:szCs w:val="28"/>
          <w:lang w:val="uk-UA"/>
        </w:rPr>
        <w:t>Литовської сільської, Царичанської селищної, Чумаківської сільської територіальних громад, затверджених Кабінетом Міністрів України</w:t>
      </w:r>
      <w:r w:rsidR="007B6988">
        <w:rPr>
          <w:rFonts w:ascii="Times New Roman" w:hAnsi="Times New Roman"/>
          <w:sz w:val="28"/>
          <w:szCs w:val="28"/>
          <w:lang w:val="uk-UA"/>
        </w:rPr>
        <w:t>).</w:t>
      </w:r>
    </w:p>
    <w:p w:rsidR="007B6988" w:rsidRPr="0058769B" w:rsidRDefault="007B6988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58769B">
        <w:rPr>
          <w:rFonts w:ascii="Times New Roman" w:hAnsi="Times New Roman"/>
          <w:sz w:val="28"/>
          <w:szCs w:val="28"/>
          <w:lang w:val="uk-UA"/>
        </w:rPr>
        <w:t>Відповідно до</w:t>
      </w:r>
      <w:r w:rsidR="00862EE4" w:rsidRPr="0058769B">
        <w:rPr>
          <w:color w:val="333333"/>
          <w:lang w:val="uk-UA"/>
        </w:rPr>
        <w:t xml:space="preserve"> </w:t>
      </w:r>
      <w:hyperlink r:id="rId8" w:anchor="n4114" w:tgtFrame="_blank" w:history="1">
        <w:r w:rsidRPr="0058769B">
          <w:rPr>
            <w:rStyle w:val="a9"/>
            <w:color w:val="000099"/>
            <w:sz w:val="28"/>
            <w:szCs w:val="28"/>
            <w:lang w:val="uk-UA"/>
          </w:rPr>
          <w:t>частини</w:t>
        </w:r>
        <w:r w:rsidRPr="0058769B">
          <w:rPr>
            <w:rStyle w:val="a9"/>
            <w:color w:val="000099"/>
            <w:lang w:val="uk-UA"/>
          </w:rPr>
          <w:t xml:space="preserve"> </w:t>
        </w:r>
        <w:r w:rsidRPr="0058769B">
          <w:rPr>
            <w:rStyle w:val="a9"/>
            <w:color w:val="000099"/>
            <w:sz w:val="28"/>
            <w:szCs w:val="28"/>
            <w:lang w:val="uk-UA"/>
          </w:rPr>
          <w:t>першої</w:t>
        </w:r>
      </w:hyperlink>
      <w:r w:rsidR="00C26C40" w:rsidRPr="0058769B">
        <w:rPr>
          <w:color w:val="333333"/>
          <w:sz w:val="28"/>
          <w:szCs w:val="28"/>
          <w:lang w:val="uk-UA"/>
        </w:rPr>
        <w:t xml:space="preserve"> </w:t>
      </w:r>
      <w:r>
        <w:rPr>
          <w:color w:val="333333"/>
        </w:rPr>
        <w:t> </w:t>
      </w:r>
      <w:r w:rsidRPr="0058769B">
        <w:rPr>
          <w:rFonts w:ascii="Times New Roman" w:hAnsi="Times New Roman"/>
          <w:sz w:val="28"/>
          <w:szCs w:val="28"/>
          <w:lang w:val="uk-UA"/>
        </w:rPr>
        <w:t xml:space="preserve">статті 288 Кодексу </w:t>
      </w:r>
      <w:r w:rsidR="00C26C40" w:rsidRPr="0058769B">
        <w:rPr>
          <w:rFonts w:ascii="Times New Roman" w:hAnsi="Times New Roman"/>
          <w:sz w:val="28"/>
          <w:szCs w:val="28"/>
          <w:lang w:val="uk-UA"/>
        </w:rPr>
        <w:t xml:space="preserve">були призначені </w:t>
      </w:r>
      <w:r w:rsidRPr="0058769B">
        <w:rPr>
          <w:rFonts w:ascii="Times New Roman" w:hAnsi="Times New Roman"/>
          <w:sz w:val="28"/>
          <w:szCs w:val="28"/>
          <w:lang w:val="uk-UA"/>
        </w:rPr>
        <w:t>перші</w:t>
      </w:r>
      <w:r w:rsidRPr="0058769B">
        <w:rPr>
          <w:sz w:val="28"/>
          <w:szCs w:val="28"/>
          <w:lang w:val="uk-UA"/>
        </w:rPr>
        <w:t xml:space="preserve"> </w:t>
      </w:r>
      <w:r w:rsidRPr="0058769B">
        <w:rPr>
          <w:rFonts w:ascii="Times New Roman" w:hAnsi="Times New Roman"/>
          <w:sz w:val="28"/>
          <w:szCs w:val="28"/>
          <w:lang w:val="uk-UA"/>
        </w:rPr>
        <w:t>вибори депутатів, сільськ</w:t>
      </w:r>
      <w:r w:rsidR="00C26C40" w:rsidRPr="0058769B">
        <w:rPr>
          <w:rFonts w:ascii="Times New Roman" w:hAnsi="Times New Roman"/>
          <w:sz w:val="28"/>
          <w:szCs w:val="28"/>
          <w:lang w:val="uk-UA"/>
        </w:rPr>
        <w:t>ого</w:t>
      </w:r>
      <w:r w:rsidRPr="0058769B">
        <w:rPr>
          <w:rFonts w:ascii="Times New Roman" w:hAnsi="Times New Roman"/>
          <w:sz w:val="28"/>
          <w:szCs w:val="28"/>
          <w:lang w:val="uk-UA"/>
        </w:rPr>
        <w:t xml:space="preserve"> гол</w:t>
      </w:r>
      <w:r w:rsidR="00C26C40" w:rsidRPr="0058769B">
        <w:rPr>
          <w:rFonts w:ascii="Times New Roman" w:hAnsi="Times New Roman"/>
          <w:sz w:val="28"/>
          <w:szCs w:val="28"/>
          <w:lang w:val="uk-UA"/>
        </w:rPr>
        <w:t>ови</w:t>
      </w:r>
      <w:r w:rsidRPr="0058769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26C40" w:rsidRPr="0058769B">
        <w:rPr>
          <w:rFonts w:ascii="Times New Roman" w:hAnsi="Times New Roman"/>
          <w:sz w:val="28"/>
          <w:szCs w:val="28"/>
          <w:lang w:val="uk-UA"/>
        </w:rPr>
        <w:t xml:space="preserve">Могилівської сільської ради 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="00C26C40" w:rsidRPr="0058769B">
        <w:rPr>
          <w:rFonts w:ascii="Times New Roman" w:hAnsi="Times New Roman"/>
          <w:sz w:val="28"/>
          <w:szCs w:val="28"/>
          <w:lang w:val="uk-UA"/>
        </w:rPr>
        <w:t xml:space="preserve">з урахуванням </w:t>
      </w:r>
      <w:r w:rsidR="00862EE4" w:rsidRPr="0058769B">
        <w:rPr>
          <w:rFonts w:ascii="Times New Roman" w:hAnsi="Times New Roman"/>
          <w:sz w:val="28"/>
          <w:szCs w:val="28"/>
          <w:lang w:val="uk-UA"/>
        </w:rPr>
        <w:t>внесених</w:t>
      </w:r>
      <w:r w:rsidRPr="0058769B">
        <w:rPr>
          <w:rFonts w:ascii="Times New Roman" w:hAnsi="Times New Roman"/>
          <w:sz w:val="28"/>
          <w:szCs w:val="28"/>
          <w:lang w:val="uk-UA"/>
        </w:rPr>
        <w:t xml:space="preserve"> змін </w:t>
      </w:r>
      <w:r w:rsidR="00862EE4" w:rsidRPr="0058769B"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Pr="0058769B">
        <w:rPr>
          <w:rFonts w:ascii="Times New Roman" w:hAnsi="Times New Roman"/>
          <w:sz w:val="28"/>
          <w:szCs w:val="28"/>
          <w:lang w:val="uk-UA"/>
        </w:rPr>
        <w:t>адмініс</w:t>
      </w:r>
      <w:r w:rsidR="00C26C40" w:rsidRPr="0058769B">
        <w:rPr>
          <w:rFonts w:ascii="Times New Roman" w:hAnsi="Times New Roman"/>
          <w:sz w:val="28"/>
          <w:szCs w:val="28"/>
          <w:lang w:val="uk-UA"/>
        </w:rPr>
        <w:t>тративно-територіального устрою.</w:t>
      </w:r>
    </w:p>
    <w:p w:rsidR="007B6988" w:rsidRPr="008F3694" w:rsidRDefault="00391050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 підсумками виборів на оновленій території ради р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ішеннями першої сесії </w:t>
      </w:r>
      <w:r w:rsidR="00862EE4" w:rsidRPr="0058769B">
        <w:rPr>
          <w:rFonts w:ascii="Times New Roman" w:hAnsi="Times New Roman"/>
          <w:sz w:val="28"/>
          <w:szCs w:val="28"/>
          <w:lang w:val="uk-UA"/>
        </w:rPr>
        <w:t>VIII</w:t>
      </w:r>
      <w:r w:rsidR="00862EE4" w:rsidRPr="00862EE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скликання визнані повноваження сільського голови </w:t>
      </w:r>
      <w:r>
        <w:rPr>
          <w:rFonts w:ascii="Times New Roman" w:hAnsi="Times New Roman"/>
          <w:sz w:val="28"/>
          <w:szCs w:val="28"/>
          <w:lang w:val="uk-UA"/>
        </w:rPr>
        <w:t>та</w:t>
      </w:r>
      <w:r w:rsidR="00862EE4" w:rsidRPr="00862EE4">
        <w:rPr>
          <w:rFonts w:ascii="Times New Roman" w:hAnsi="Times New Roman"/>
          <w:sz w:val="28"/>
          <w:szCs w:val="28"/>
          <w:lang w:val="uk-UA"/>
        </w:rPr>
        <w:t xml:space="preserve"> депутатів Могилівської сільської ради VІІІ скликання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="00862EE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B239EA" w:rsidRPr="00B239EA" w:rsidRDefault="00B239EA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239EA">
        <w:rPr>
          <w:rFonts w:ascii="Times New Roman" w:hAnsi="Times New Roman"/>
          <w:sz w:val="28"/>
          <w:szCs w:val="28"/>
          <w:lang w:val="uk-UA"/>
        </w:rPr>
        <w:t xml:space="preserve">Адміністративним центром </w:t>
      </w:r>
      <w:r w:rsidR="0058769B">
        <w:rPr>
          <w:rFonts w:ascii="Times New Roman" w:hAnsi="Times New Roman"/>
          <w:sz w:val="28"/>
          <w:szCs w:val="28"/>
          <w:lang w:val="uk-UA"/>
        </w:rPr>
        <w:t>оновленої</w:t>
      </w:r>
      <w:r w:rsidR="00F8588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8769B">
        <w:rPr>
          <w:rFonts w:ascii="Times New Roman" w:hAnsi="Times New Roman"/>
          <w:sz w:val="28"/>
          <w:szCs w:val="28"/>
          <w:lang w:val="uk-UA"/>
        </w:rPr>
        <w:t xml:space="preserve">сільської територіальної 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громади </w:t>
      </w:r>
      <w:r>
        <w:rPr>
          <w:rFonts w:ascii="Times New Roman" w:hAnsi="Times New Roman"/>
          <w:sz w:val="28"/>
          <w:szCs w:val="28"/>
          <w:lang w:val="uk-UA"/>
        </w:rPr>
        <w:t>залишилось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 село Могилів. </w:t>
      </w:r>
      <w:r w:rsidR="00F8588F">
        <w:rPr>
          <w:rFonts w:ascii="Times New Roman" w:hAnsi="Times New Roman"/>
          <w:sz w:val="28"/>
          <w:szCs w:val="28"/>
          <w:lang w:val="uk-UA"/>
        </w:rPr>
        <w:t xml:space="preserve">Населення 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громади – </w:t>
      </w:r>
      <w:r>
        <w:rPr>
          <w:rFonts w:ascii="Times New Roman" w:hAnsi="Times New Roman"/>
          <w:sz w:val="28"/>
          <w:szCs w:val="28"/>
          <w:lang w:val="uk-UA"/>
        </w:rPr>
        <w:t>6070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 осіб.</w:t>
      </w:r>
    </w:p>
    <w:p w:rsidR="00F8588F" w:rsidRPr="0058769B" w:rsidRDefault="00B239EA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239EA">
        <w:rPr>
          <w:rFonts w:ascii="Times New Roman" w:hAnsi="Times New Roman"/>
          <w:sz w:val="28"/>
          <w:szCs w:val="28"/>
          <w:lang w:val="uk-UA"/>
        </w:rPr>
        <w:t xml:space="preserve">До складу </w:t>
      </w:r>
      <w:r w:rsidR="00F8588F">
        <w:rPr>
          <w:rFonts w:ascii="Times New Roman" w:hAnsi="Times New Roman"/>
          <w:sz w:val="28"/>
          <w:szCs w:val="28"/>
          <w:lang w:val="uk-UA"/>
        </w:rPr>
        <w:t xml:space="preserve">територіальної </w:t>
      </w:r>
      <w:r w:rsidRPr="00B239EA">
        <w:rPr>
          <w:rFonts w:ascii="Times New Roman" w:hAnsi="Times New Roman"/>
          <w:sz w:val="28"/>
          <w:szCs w:val="28"/>
          <w:lang w:val="uk-UA"/>
        </w:rPr>
        <w:t>громади у</w:t>
      </w:r>
      <w:r w:rsidR="00F8588F">
        <w:rPr>
          <w:rFonts w:ascii="Times New Roman" w:hAnsi="Times New Roman"/>
          <w:sz w:val="28"/>
          <w:szCs w:val="28"/>
          <w:lang w:val="uk-UA"/>
        </w:rPr>
        <w:t xml:space="preserve">війшли: </w:t>
      </w:r>
      <w:r w:rsidR="00F8588F" w:rsidRPr="0058769B">
        <w:rPr>
          <w:rFonts w:ascii="Times New Roman" w:hAnsi="Times New Roman"/>
          <w:sz w:val="28"/>
          <w:szCs w:val="28"/>
          <w:lang w:val="uk-UA"/>
        </w:rPr>
        <w:t xml:space="preserve">с.Могилів (Могилівська сільська рада), с.Проточі (Зорянська сільська рада), с.Новопідкряж, с.Супина (Новопідкрязька сільська рада), с.Цибульківка, с.Єгорине, с.Зубківка, </w:t>
      </w:r>
      <w:r w:rsidR="00F8588F" w:rsidRPr="0058769B">
        <w:rPr>
          <w:rFonts w:ascii="Times New Roman" w:hAnsi="Times New Roman"/>
          <w:sz w:val="28"/>
          <w:szCs w:val="28"/>
          <w:lang w:val="uk-UA"/>
        </w:rPr>
        <w:lastRenderedPageBreak/>
        <w:t>с.Катеринівка, сел.Молодіжне, с.Новоселівка, с.Плавещина, с.Салівка (Цибульківська сільська рада)</w:t>
      </w:r>
    </w:p>
    <w:p w:rsidR="00B239EA" w:rsidRPr="00B239EA" w:rsidRDefault="00B239EA" w:rsidP="0058769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239EA">
        <w:rPr>
          <w:rFonts w:ascii="Times New Roman" w:hAnsi="Times New Roman"/>
          <w:sz w:val="28"/>
          <w:szCs w:val="28"/>
          <w:lang w:val="uk-UA"/>
        </w:rPr>
        <w:t xml:space="preserve">Територія громади, згідно з </w:t>
      </w:r>
      <w:r w:rsidR="00F8588F">
        <w:rPr>
          <w:rFonts w:ascii="Times New Roman" w:hAnsi="Times New Roman"/>
          <w:sz w:val="28"/>
          <w:szCs w:val="28"/>
          <w:lang w:val="uk-UA"/>
        </w:rPr>
        <w:t xml:space="preserve">оновленим </w:t>
      </w:r>
      <w:r w:rsidRPr="00B239EA">
        <w:rPr>
          <w:rFonts w:ascii="Times New Roman" w:hAnsi="Times New Roman"/>
          <w:sz w:val="28"/>
          <w:szCs w:val="28"/>
          <w:lang w:val="uk-UA"/>
        </w:rPr>
        <w:t>адміністративно-територіальним устроєм України, входи</w:t>
      </w:r>
      <w:r w:rsidR="00F8588F">
        <w:rPr>
          <w:rFonts w:ascii="Times New Roman" w:hAnsi="Times New Roman"/>
          <w:sz w:val="28"/>
          <w:szCs w:val="28"/>
          <w:lang w:val="uk-UA"/>
        </w:rPr>
        <w:t>ть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 до складу </w:t>
      </w:r>
      <w:r w:rsidR="00F8588F">
        <w:rPr>
          <w:rFonts w:ascii="Times New Roman" w:hAnsi="Times New Roman"/>
          <w:sz w:val="28"/>
          <w:szCs w:val="28"/>
          <w:lang w:val="uk-UA"/>
        </w:rPr>
        <w:t>Дніпровського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 району Дніпропетровської області.</w:t>
      </w:r>
    </w:p>
    <w:p w:rsidR="00B239EA" w:rsidRPr="00B239EA" w:rsidRDefault="00B239EA" w:rsidP="007C7587">
      <w:pPr>
        <w:spacing w:after="0"/>
        <w:ind w:left="-567" w:firstLine="1275"/>
        <w:jc w:val="both"/>
        <w:rPr>
          <w:rFonts w:ascii="Times New Roman" w:hAnsi="Times New Roman"/>
          <w:sz w:val="28"/>
          <w:szCs w:val="28"/>
          <w:lang w:val="uk-UA"/>
        </w:rPr>
      </w:pPr>
      <w:r w:rsidRPr="00B239EA">
        <w:rPr>
          <w:rFonts w:ascii="Times New Roman" w:hAnsi="Times New Roman"/>
          <w:sz w:val="28"/>
          <w:szCs w:val="28"/>
          <w:lang w:val="uk-UA"/>
        </w:rPr>
        <w:t xml:space="preserve">Площа громади </w:t>
      </w:r>
      <w:r w:rsidR="00F8588F" w:rsidRPr="00B239EA">
        <w:rPr>
          <w:rFonts w:ascii="Times New Roman" w:hAnsi="Times New Roman"/>
          <w:sz w:val="28"/>
          <w:szCs w:val="28"/>
          <w:lang w:val="uk-UA"/>
        </w:rPr>
        <w:t>склада</w:t>
      </w:r>
      <w:r w:rsidR="00F8588F">
        <w:rPr>
          <w:rFonts w:ascii="Times New Roman" w:hAnsi="Times New Roman"/>
          <w:sz w:val="28"/>
          <w:szCs w:val="28"/>
          <w:lang w:val="uk-UA"/>
        </w:rPr>
        <w:t>є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F4419">
        <w:rPr>
          <w:rFonts w:ascii="Times New Roman" w:hAnsi="Times New Roman"/>
          <w:sz w:val="28"/>
          <w:szCs w:val="28"/>
          <w:lang w:val="uk-UA"/>
        </w:rPr>
        <w:t xml:space="preserve">27104,39 </w:t>
      </w:r>
      <w:r w:rsidRPr="00B239EA">
        <w:rPr>
          <w:rFonts w:ascii="Times New Roman" w:hAnsi="Times New Roman"/>
          <w:sz w:val="28"/>
          <w:szCs w:val="28"/>
          <w:lang w:val="uk-UA"/>
        </w:rPr>
        <w:t xml:space="preserve">га, з них: </w:t>
      </w:r>
    </w:p>
    <w:p w:rsidR="00B239EA" w:rsidRPr="00B239EA" w:rsidRDefault="00B239EA" w:rsidP="00B239EA">
      <w:pPr>
        <w:numPr>
          <w:ilvl w:val="0"/>
          <w:numId w:val="21"/>
        </w:numPr>
        <w:spacing w:after="0"/>
        <w:ind w:left="-567" w:firstLine="851"/>
        <w:contextualSpacing/>
        <w:jc w:val="both"/>
        <w:rPr>
          <w:rFonts w:ascii="Times New Roman" w:eastAsiaTheme="minorHAnsi" w:hAnsi="Times New Roman" w:cstheme="minorBidi"/>
          <w:sz w:val="28"/>
          <w:szCs w:val="28"/>
          <w:lang w:val="uk-UA"/>
        </w:rPr>
      </w:pP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сільськогосподарські угіддя – </w:t>
      </w:r>
      <w:r w:rsidR="00FF4419">
        <w:rPr>
          <w:rFonts w:ascii="Times New Roman" w:eastAsiaTheme="minorHAnsi" w:hAnsi="Times New Roman" w:cstheme="minorBidi"/>
          <w:sz w:val="28"/>
          <w:szCs w:val="28"/>
          <w:lang w:val="uk-UA"/>
        </w:rPr>
        <w:t>21086,166</w:t>
      </w: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 га, в </w:t>
      </w:r>
      <w:proofErr w:type="spellStart"/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>т.ч</w:t>
      </w:r>
      <w:proofErr w:type="spellEnd"/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.: рілля – </w:t>
      </w:r>
      <w:r w:rsidR="00FF4419">
        <w:rPr>
          <w:rFonts w:ascii="Times New Roman" w:eastAsiaTheme="minorHAnsi" w:hAnsi="Times New Roman" w:cstheme="minorBidi"/>
          <w:sz w:val="28"/>
          <w:szCs w:val="28"/>
          <w:lang w:val="uk-UA"/>
        </w:rPr>
        <w:t>16012,1974</w:t>
      </w: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 га; пасовища – </w:t>
      </w:r>
      <w:r w:rsidR="00FF4419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4110,0967 </w:t>
      </w: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га; сіножаті – </w:t>
      </w:r>
      <w:r w:rsidR="00FF4419">
        <w:rPr>
          <w:rFonts w:ascii="Times New Roman" w:eastAsiaTheme="minorHAnsi" w:hAnsi="Times New Roman" w:cstheme="minorBidi"/>
          <w:sz w:val="28"/>
          <w:szCs w:val="28"/>
          <w:lang w:val="uk-UA"/>
        </w:rPr>
        <w:t>520,3737</w:t>
      </w: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 га;</w:t>
      </w:r>
    </w:p>
    <w:p w:rsidR="00B239EA" w:rsidRPr="00B239EA" w:rsidRDefault="00B239EA" w:rsidP="00B239EA">
      <w:pPr>
        <w:numPr>
          <w:ilvl w:val="0"/>
          <w:numId w:val="21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землі лісового фонду – </w:t>
      </w:r>
      <w:r w:rsidR="00FF4419">
        <w:rPr>
          <w:rFonts w:ascii="Times New Roman" w:eastAsiaTheme="minorHAnsi" w:hAnsi="Times New Roman" w:cstheme="minorBidi"/>
          <w:sz w:val="28"/>
          <w:szCs w:val="28"/>
          <w:lang w:val="uk-UA"/>
        </w:rPr>
        <w:t>2790,41</w:t>
      </w: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 га;</w:t>
      </w:r>
    </w:p>
    <w:p w:rsidR="00B239EA" w:rsidRDefault="00B239EA" w:rsidP="00B239EA">
      <w:pPr>
        <w:numPr>
          <w:ilvl w:val="0"/>
          <w:numId w:val="21"/>
        </w:numPr>
        <w:spacing w:after="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землі водного фонду – </w:t>
      </w:r>
      <w:r w:rsidR="00FF4419">
        <w:rPr>
          <w:rFonts w:ascii="Times New Roman" w:eastAsiaTheme="minorHAnsi" w:hAnsi="Times New Roman" w:cstheme="minorBidi"/>
          <w:sz w:val="28"/>
          <w:szCs w:val="28"/>
          <w:lang w:val="uk-UA"/>
        </w:rPr>
        <w:t>873,7</w:t>
      </w:r>
      <w:r w:rsidRPr="00B239EA">
        <w:rPr>
          <w:rFonts w:ascii="Times New Roman" w:eastAsiaTheme="minorHAnsi" w:hAnsi="Times New Roman" w:cstheme="minorBidi"/>
          <w:sz w:val="28"/>
          <w:szCs w:val="28"/>
          <w:lang w:val="uk-UA"/>
        </w:rPr>
        <w:t xml:space="preserve"> га.</w:t>
      </w:r>
    </w:p>
    <w:p w:rsidR="007C7587" w:rsidRDefault="007C7587" w:rsidP="007C7587">
      <w:pPr>
        <w:spacing w:after="0"/>
        <w:ind w:left="72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</w:p>
    <w:p w:rsidR="00361185" w:rsidRDefault="00361185" w:rsidP="007C7587">
      <w:pPr>
        <w:spacing w:after="0"/>
        <w:ind w:left="72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</w:p>
    <w:p w:rsidR="007C7587" w:rsidRDefault="007C7587" w:rsidP="007C7587">
      <w:pPr>
        <w:spacing w:after="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  <w:r w:rsidRPr="007C7587">
        <w:rPr>
          <w:rFonts w:ascii="Times New Roman" w:eastAsiaTheme="minorHAnsi" w:hAnsi="Times New Roman" w:cstheme="minorBidi"/>
          <w:noProof/>
          <w:sz w:val="28"/>
          <w:szCs w:val="28"/>
          <w:lang w:val="uk-UA" w:eastAsia="uk-UA"/>
        </w:rPr>
        <w:drawing>
          <wp:inline distT="0" distB="0" distL="0" distR="0">
            <wp:extent cx="5939312" cy="5329881"/>
            <wp:effectExtent l="0" t="0" r="4445" b="4445"/>
            <wp:docPr id="3" name="Рисунок 3" descr="C:\Users\User\Desktop\content_Дніпропетровська_область з межами Могил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content_Дніпропетровська_область з межами Могилева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841" cy="5342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587" w:rsidRDefault="007C7587" w:rsidP="007C7587">
      <w:pPr>
        <w:spacing w:after="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</w:p>
    <w:p w:rsidR="00535F3B" w:rsidRDefault="00535F3B" w:rsidP="007C7587">
      <w:pPr>
        <w:spacing w:after="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</w:p>
    <w:p w:rsidR="00361185" w:rsidRDefault="00361185" w:rsidP="007C7587">
      <w:pPr>
        <w:spacing w:after="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</w:p>
    <w:p w:rsidR="00361185" w:rsidRDefault="00361185" w:rsidP="007C7587">
      <w:pPr>
        <w:spacing w:after="0"/>
        <w:contextualSpacing/>
        <w:rPr>
          <w:rFonts w:ascii="Times New Roman" w:eastAsiaTheme="minorHAnsi" w:hAnsi="Times New Roman" w:cstheme="minorBidi"/>
          <w:sz w:val="28"/>
          <w:szCs w:val="28"/>
          <w:lang w:val="uk-UA"/>
        </w:rPr>
      </w:pPr>
    </w:p>
    <w:p w:rsidR="00FB68F8" w:rsidRDefault="00FB68F8" w:rsidP="00FB68F8">
      <w:pPr>
        <w:numPr>
          <w:ilvl w:val="0"/>
          <w:numId w:val="2"/>
        </w:numPr>
        <w:shd w:val="clear" w:color="auto" w:fill="FFFFFF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lastRenderedPageBreak/>
        <w:t>ЦІЛІ ТА ПРІОРИТЕТИ СОЦІАЛЬНО-ЕКОНОМІЧНОГО РОЗВИТКУ НА 20</w:t>
      </w:r>
      <w:r w:rsidR="00560961">
        <w:rPr>
          <w:rFonts w:ascii="Times New Roman" w:hAnsi="Times New Roman"/>
          <w:b/>
          <w:sz w:val="28"/>
          <w:szCs w:val="28"/>
          <w:lang w:val="uk-UA"/>
        </w:rPr>
        <w:t>2</w:t>
      </w:r>
      <w:r w:rsidR="00AB230D">
        <w:rPr>
          <w:rFonts w:ascii="Times New Roman" w:hAnsi="Times New Roman"/>
          <w:b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 РІК</w:t>
      </w:r>
    </w:p>
    <w:p w:rsidR="00CE1A99" w:rsidRPr="00FB68F8" w:rsidRDefault="00CE1A99" w:rsidP="00535F3B">
      <w:pPr>
        <w:shd w:val="clear" w:color="auto" w:fill="FFFFFF"/>
        <w:ind w:left="720"/>
        <w:contextualSpacing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Діяльність 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Могилівської сільської ради та її  </w:t>
      </w:r>
      <w:r w:rsidR="00AB230D" w:rsidRPr="00FB68F8">
        <w:rPr>
          <w:rFonts w:ascii="Times New Roman" w:hAnsi="Times New Roman"/>
          <w:sz w:val="28"/>
          <w:szCs w:val="28"/>
          <w:lang w:val="uk-UA"/>
        </w:rPr>
        <w:t>депутатського корпусу</w:t>
      </w:r>
      <w:r w:rsidR="00AB230D">
        <w:rPr>
          <w:rFonts w:ascii="Times New Roman" w:hAnsi="Times New Roman"/>
          <w:sz w:val="28"/>
          <w:szCs w:val="28"/>
          <w:lang w:val="uk-UA"/>
        </w:rPr>
        <w:t>,</w:t>
      </w:r>
      <w:r w:rsidR="00AB230D" w:rsidRPr="00FB68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230D" w:rsidRPr="00FB68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230D">
        <w:rPr>
          <w:rFonts w:ascii="Times New Roman" w:hAnsi="Times New Roman"/>
          <w:sz w:val="28"/>
          <w:szCs w:val="28"/>
          <w:lang w:val="uk-UA"/>
        </w:rPr>
        <w:t>виконавчого комітету ради, апарату та виконавчих органів ради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буде спрямована на вирішення основних завдань – зростання промислового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та сільськогосподарського виробництва на основі його інноваційно – інвестиційної складової, залучення та активізація стимулів до зростання рівня оплати праці та збільшення реальних доходів громадян, зняття гостроти проблеми зайнятості та якісного розвитку соціальної інфраструктури. Успішне виконання Плану соціально-економічного розвитку дозволить продовжити зростання економіки темпами, які забезпечуватимуть економічну стабільність у сільській раді, підвищення якості надання адміністративних та інших послуг, досягнення більш високої продуктивності праці, зростання конкурентоспроможності </w:t>
      </w:r>
      <w:r w:rsidR="00AB230D">
        <w:rPr>
          <w:rFonts w:ascii="Times New Roman" w:hAnsi="Times New Roman"/>
          <w:sz w:val="28"/>
          <w:szCs w:val="28"/>
          <w:lang w:val="uk-UA"/>
        </w:rPr>
        <w:t>громади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CE1A99" w:rsidRPr="00FB68F8" w:rsidRDefault="00CE1A99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Pr="00CE1A99" w:rsidRDefault="00FB68F8" w:rsidP="00CE1A99">
      <w:pPr>
        <w:pStyle w:val="a6"/>
        <w:numPr>
          <w:ilvl w:val="1"/>
          <w:numId w:val="23"/>
        </w:numPr>
        <w:shd w:val="clear" w:color="auto" w:fill="FFFFFF"/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E1A99">
        <w:rPr>
          <w:rFonts w:ascii="Times New Roman" w:hAnsi="Times New Roman"/>
          <w:b/>
          <w:sz w:val="28"/>
          <w:szCs w:val="28"/>
          <w:lang w:val="uk-UA"/>
        </w:rPr>
        <w:t>Соціальна політика</w:t>
      </w:r>
    </w:p>
    <w:p w:rsidR="00CE1A99" w:rsidRPr="00CE1A99" w:rsidRDefault="00CE1A99" w:rsidP="00CE1A99">
      <w:pPr>
        <w:pStyle w:val="a6"/>
        <w:shd w:val="clear" w:color="auto" w:fill="FFFFFF"/>
        <w:spacing w:after="0"/>
        <w:ind w:left="450"/>
        <w:rPr>
          <w:rFonts w:ascii="Times New Roman" w:hAnsi="Times New Roman"/>
          <w:b/>
          <w:sz w:val="28"/>
          <w:szCs w:val="28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В соціальній сфері головними завданнями є: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створення умов по підвищенню рівня життя населення;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забезпечення виконання соціальних програм, що фінансуються за рахунок бюджетів усіх рівнів;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збереження, модернізація та оновлення існуючої соціальної інфраструктури Могилівської об’єднаної територіальної громади;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- підвищення зайнятості сільського населення.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Основні проблеми: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працевлаштування неконкурентоспроможних верств населення (інвалідів, молоді, особливо випускників навчальних закладів);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нелегальна зайнятість і нелегальна трудова міграція;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низька ефективність залучення інвестицій, які не забезпечують розширення сфери використання праці у сільській місцевості.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Основні цілі: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збільшення чисельності зайнятого населення;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підтримка самостійної зайнятості населення;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створення нових та легалізація існуючих робочих місць;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сприяння у працевлаштуванні зареєстрованих безробітних.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Критерії досягнення цілей: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активізація процесу створення нових робочих місць в усіх сферах економічної діяльності;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 xml:space="preserve">- підвищення рівня взаємодії з центрами зайнятості та роботодавцями, що провадять свою діяльність на території сільської ради. </w:t>
      </w:r>
    </w:p>
    <w:p w:rsidR="00FB68F8" w:rsidRDefault="00FB68F8" w:rsidP="00FB68F8">
      <w:pPr>
        <w:shd w:val="clear" w:color="auto" w:fill="FFFFFF"/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1.2. Соціальне забезпечення.</w:t>
      </w:r>
    </w:p>
    <w:p w:rsidR="00CE1A99" w:rsidRPr="00FB68F8" w:rsidRDefault="00CE1A99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З метою поліпшення  соціального обслуговування пенсіонерів та одиноких престарілих непрацездатних громадян  функціонує  власний   територіальний центр соціальних послуг.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Сприяти  пільговим категоріям в призначенні  адресної грошової допомоги на тверде паливо та оформленню документів на призначення субсидій на опалення та  отримання інших видів пільг.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З метою забезпечення поліпшення якості надання адміністративних послуг, які отримують замовники за принципами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>єдиного офісу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>єдиного вікна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та організаційної єдності   відкрито Центр надання адміністративних послуг Могилівської ТГ.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Основні проблеми: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недостатній рівень адресності при наданні пільг окремим категоріям населення;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- наявність пільг і гарантій, що надаються за професійною ознакою без урахування рівня доходів;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недосконала законодавча база для регулювання соціально-трудових відносин;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недостатній захист прав найманих працівників у недержавному секторі економіки;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недостатня юридична обізнаність населення з чинним законодавством.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Основні цілі: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підвищення соціальних гарантій сім’ям з дітьми та іншим вразливим верствам населення;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сприяння залученню благодійної допомоги для вирішення проблем найбільш незахищених верств населення.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Критерії досягнення цілей: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- вчасне виявлення соціально незахищених категорій громадян та проведення роз’яснювальної роботи щодо оформлення державних соціальних допомог, пільг та субсидій відповідно до чинного законодавства;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- постійне підвищення рівня обслуговування незахищених верств населення, що проживають на території  громади;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матеріальна допомога учасникам АТО та їх сім</w:t>
      </w:r>
      <w:r w:rsidRPr="00F801FB">
        <w:rPr>
          <w:rFonts w:ascii="Times New Roman" w:hAnsi="Times New Roman"/>
          <w:sz w:val="28"/>
          <w:szCs w:val="28"/>
          <w:lang w:val="uk-UA"/>
        </w:rPr>
        <w:t>’</w:t>
      </w:r>
      <w:r w:rsidRPr="00FB68F8">
        <w:rPr>
          <w:rFonts w:ascii="Times New Roman" w:hAnsi="Times New Roman"/>
          <w:sz w:val="28"/>
          <w:szCs w:val="28"/>
          <w:lang w:val="uk-UA"/>
        </w:rPr>
        <w:t>ям  за рахунок місцевого бюджету в розмірі 1000 грн.  на одного учасника;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>- за рахунок місцевого бюджету проводити оздоровлення  дітей пільгових категорій ( діти - сироти, позбавлені батьківського піклування, багатодітні сім’ї).</w:t>
      </w:r>
    </w:p>
    <w:p w:rsidR="00FB68F8" w:rsidRDefault="00FB68F8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1.3.  Охорона здоров’я населення</w:t>
      </w:r>
    </w:p>
    <w:p w:rsidR="00CE1A99" w:rsidRPr="00FB68F8" w:rsidRDefault="00CE1A99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На території Могилівської сільської ради знаходяться: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три </w:t>
      </w:r>
      <w:r w:rsidRPr="00FB68F8">
        <w:rPr>
          <w:rFonts w:ascii="Times New Roman" w:hAnsi="Times New Roman"/>
          <w:sz w:val="28"/>
          <w:szCs w:val="28"/>
          <w:lang w:val="uk-UA"/>
        </w:rPr>
        <w:t>сільськ</w:t>
      </w:r>
      <w:r w:rsidR="00AB230D">
        <w:rPr>
          <w:rFonts w:ascii="Times New Roman" w:hAnsi="Times New Roman"/>
          <w:sz w:val="28"/>
          <w:szCs w:val="28"/>
          <w:lang w:val="uk-UA"/>
        </w:rPr>
        <w:t>их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амбулаторі</w:t>
      </w:r>
      <w:r w:rsidR="00AB230D">
        <w:rPr>
          <w:rFonts w:ascii="Times New Roman" w:hAnsi="Times New Roman"/>
          <w:sz w:val="28"/>
          <w:szCs w:val="28"/>
          <w:lang w:val="uk-UA"/>
        </w:rPr>
        <w:t>й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загальної практики сімейної медицини</w:t>
      </w:r>
      <w:r w:rsidR="00AB230D">
        <w:rPr>
          <w:rFonts w:ascii="Times New Roman" w:hAnsi="Times New Roman"/>
          <w:sz w:val="28"/>
          <w:szCs w:val="28"/>
          <w:lang w:val="uk-UA"/>
        </w:rPr>
        <w:t>;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чотири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фельдшерсько-акушерських пункти.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З метою забезпечення високоякісної і доступної медичної допомоги, протидії поширенню інфекційних соціально небезпечних хвороб, запобігання та лікування серцево-судинних і судинно-мозкових захворювань передбачається: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- розширення доступу громадян до спеціалізованої медичної допомоги шляхом проведення обов’язкової диспансеризації населення один раз на рік із залученням діагностичного обладнання та медичних фахівців;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сприяння укомплектуванню амбулаторі</w:t>
      </w:r>
      <w:r w:rsidR="00AB230D">
        <w:rPr>
          <w:rFonts w:ascii="Times New Roman" w:hAnsi="Times New Roman"/>
          <w:sz w:val="28"/>
          <w:szCs w:val="28"/>
          <w:lang w:val="uk-UA"/>
        </w:rPr>
        <w:t>й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необхідним діагностичним медичним обладнанням;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Критерії досягнення цілей: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збереження лікувально-профілактичних закладів Могилівської 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>територіальної громади, сприяння покращенню матеріально-технічного забезпечення цих закладів;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вирішення питання кадрового забезпечення;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стимулювання залучення коштів різних суб’єктів господарювання, приватних і комерційних структур для розвитку матеріально-технічної бази місцев</w:t>
      </w:r>
      <w:r w:rsidR="00AB230D">
        <w:rPr>
          <w:rFonts w:ascii="Times New Roman" w:hAnsi="Times New Roman"/>
          <w:sz w:val="28"/>
          <w:szCs w:val="28"/>
          <w:lang w:val="uk-UA"/>
        </w:rPr>
        <w:t>их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амбулаторі</w:t>
      </w:r>
      <w:r w:rsidR="00AB230D">
        <w:rPr>
          <w:rFonts w:ascii="Times New Roman" w:hAnsi="Times New Roman"/>
          <w:sz w:val="28"/>
          <w:szCs w:val="28"/>
          <w:lang w:val="uk-UA"/>
        </w:rPr>
        <w:t>й</w:t>
      </w:r>
      <w:r w:rsidRPr="00FB68F8">
        <w:rPr>
          <w:rFonts w:ascii="Times New Roman" w:hAnsi="Times New Roman"/>
          <w:sz w:val="28"/>
          <w:szCs w:val="28"/>
          <w:lang w:val="uk-UA"/>
        </w:rPr>
        <w:t>;</w:t>
      </w:r>
    </w:p>
    <w:p w:rsid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передача коштів сільського </w:t>
      </w:r>
      <w:r w:rsidR="0090293C">
        <w:rPr>
          <w:rFonts w:ascii="Times New Roman" w:hAnsi="Times New Roman"/>
          <w:sz w:val="28"/>
          <w:szCs w:val="28"/>
          <w:lang w:val="uk-UA"/>
        </w:rPr>
        <w:t xml:space="preserve">бюджету до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бюджет</w:t>
      </w:r>
      <w:r w:rsidR="0090293C">
        <w:rPr>
          <w:rFonts w:ascii="Times New Roman" w:hAnsi="Times New Roman"/>
          <w:sz w:val="28"/>
          <w:szCs w:val="28"/>
          <w:lang w:val="uk-UA"/>
        </w:rPr>
        <w:t>у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0293C">
        <w:rPr>
          <w:rFonts w:ascii="Times New Roman" w:hAnsi="Times New Roman"/>
          <w:sz w:val="28"/>
          <w:szCs w:val="28"/>
          <w:lang w:val="uk-UA"/>
        </w:rPr>
        <w:t>Царичанської селищної ради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з метою організації якісного медичного обслуговування населення громади</w:t>
      </w:r>
      <w:r w:rsidR="00AB230D">
        <w:rPr>
          <w:rFonts w:ascii="Times New Roman" w:hAnsi="Times New Roman"/>
          <w:sz w:val="28"/>
          <w:szCs w:val="28"/>
          <w:lang w:val="uk-UA"/>
        </w:rPr>
        <w:t>.</w:t>
      </w:r>
    </w:p>
    <w:p w:rsidR="00AB230D" w:rsidRPr="00FB68F8" w:rsidRDefault="00AB230D" w:rsidP="00FB68F8">
      <w:pPr>
        <w:shd w:val="clear" w:color="auto" w:fill="FFFFFF"/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1.4.Освіта</w:t>
      </w:r>
    </w:p>
    <w:p w:rsidR="00CE1A99" w:rsidRPr="00FB68F8" w:rsidRDefault="00CE1A99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Освітня галузь Могилівської </w:t>
      </w:r>
      <w:r>
        <w:rPr>
          <w:rFonts w:ascii="Times New Roman" w:hAnsi="Times New Roman"/>
          <w:sz w:val="28"/>
          <w:szCs w:val="28"/>
          <w:lang w:val="uk-UA"/>
        </w:rPr>
        <w:t>ОТГ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 представлена:  </w:t>
      </w:r>
    </w:p>
    <w:p w:rsidR="005D55AE" w:rsidRPr="00263DBC" w:rsidRDefault="00CE1A99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Опорний комунальний </w:t>
      </w:r>
      <w:r w:rsidR="007C7587">
        <w:rPr>
          <w:rFonts w:ascii="Times New Roman" w:hAnsi="Times New Roman"/>
          <w:sz w:val="28"/>
          <w:szCs w:val="28"/>
          <w:lang w:val="uk-UA"/>
        </w:rPr>
        <w:t>заклад</w:t>
      </w:r>
      <w:r>
        <w:rPr>
          <w:rFonts w:ascii="Times New Roman" w:hAnsi="Times New Roman"/>
          <w:sz w:val="28"/>
          <w:szCs w:val="28"/>
          <w:lang w:val="uk-UA"/>
        </w:rPr>
        <w:t xml:space="preserve"> "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>Могилівська загальноосвітня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 школа І-ІІІ ступенів ім. І.М.</w:t>
      </w:r>
      <w:r w:rsidR="007C758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Шишканя"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 Могилівської сільської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ради </w:t>
      </w:r>
      <w:r w:rsidRPr="00263DBC">
        <w:rPr>
          <w:rFonts w:ascii="Times New Roman" w:hAnsi="Times New Roman"/>
          <w:sz w:val="28"/>
          <w:szCs w:val="28"/>
          <w:lang w:val="uk-UA"/>
        </w:rPr>
        <w:t>–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 210  учнів;</w:t>
      </w:r>
    </w:p>
    <w:p w:rsidR="005D55AE" w:rsidRDefault="00CE1A99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>Мо</w:t>
      </w:r>
      <w:r>
        <w:rPr>
          <w:rFonts w:ascii="Times New Roman" w:hAnsi="Times New Roman"/>
          <w:sz w:val="28"/>
          <w:szCs w:val="28"/>
          <w:lang w:val="uk-UA"/>
        </w:rPr>
        <w:t>гилівська філія І-ІІ ступенів опорного комунального закладу "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>Могилівська загальноосвітня школа І-ІІІ ступенів ім. І.М.</w:t>
      </w:r>
      <w:r w:rsidR="007C758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Шишканя"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C7587">
        <w:rPr>
          <w:rFonts w:ascii="Times New Roman" w:hAnsi="Times New Roman"/>
          <w:sz w:val="28"/>
          <w:szCs w:val="28"/>
          <w:lang w:val="uk-UA"/>
        </w:rPr>
        <w:t>Могилівської сільської ради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 – 87 учні;</w:t>
      </w:r>
    </w:p>
    <w:p w:rsidR="005D55AE" w:rsidRDefault="00CE1A99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 КЗ "</w:t>
      </w:r>
      <w:r w:rsidR="005D55AE">
        <w:rPr>
          <w:rFonts w:ascii="Times New Roman" w:hAnsi="Times New Roman"/>
          <w:sz w:val="28"/>
          <w:szCs w:val="28"/>
          <w:lang w:val="uk-UA"/>
        </w:rPr>
        <w:t>Цибульківська</w:t>
      </w:r>
      <w:r>
        <w:rPr>
          <w:rFonts w:ascii="Times New Roman" w:hAnsi="Times New Roman"/>
          <w:sz w:val="28"/>
          <w:szCs w:val="28"/>
          <w:lang w:val="uk-UA"/>
        </w:rPr>
        <w:t xml:space="preserve"> загальноосвітня школа І-ІІ ст."</w:t>
      </w:r>
      <w:r w:rsidR="005D55AE">
        <w:rPr>
          <w:rFonts w:ascii="Times New Roman" w:hAnsi="Times New Roman"/>
          <w:sz w:val="28"/>
          <w:szCs w:val="28"/>
          <w:lang w:val="uk-UA"/>
        </w:rPr>
        <w:t xml:space="preserve">  – 41</w:t>
      </w:r>
      <w:r w:rsidR="007C7587">
        <w:rPr>
          <w:rFonts w:ascii="Times New Roman" w:hAnsi="Times New Roman"/>
          <w:sz w:val="28"/>
          <w:szCs w:val="28"/>
          <w:lang w:val="uk-UA"/>
        </w:rPr>
        <w:t>учень;</w:t>
      </w:r>
    </w:p>
    <w:p w:rsidR="005D55AE" w:rsidRPr="00263DBC" w:rsidRDefault="00CE1A99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-  КЗ "</w:t>
      </w:r>
      <w:r w:rsidR="005D55AE">
        <w:rPr>
          <w:rFonts w:ascii="Times New Roman" w:hAnsi="Times New Roman"/>
          <w:sz w:val="28"/>
          <w:szCs w:val="28"/>
          <w:lang w:val="uk-UA"/>
        </w:rPr>
        <w:t xml:space="preserve">Молодіжнянська </w:t>
      </w:r>
      <w:r>
        <w:rPr>
          <w:rFonts w:ascii="Times New Roman" w:hAnsi="Times New Roman"/>
          <w:sz w:val="28"/>
          <w:szCs w:val="28"/>
          <w:lang w:val="uk-UA"/>
        </w:rPr>
        <w:t>загальноосвітня школа І-ІІІ ст."</w:t>
      </w:r>
      <w:r w:rsidR="005D55AE">
        <w:rPr>
          <w:rFonts w:ascii="Times New Roman" w:hAnsi="Times New Roman"/>
          <w:sz w:val="28"/>
          <w:szCs w:val="28"/>
          <w:lang w:val="uk-UA"/>
        </w:rPr>
        <w:t xml:space="preserve"> - 107</w:t>
      </w:r>
      <w:r w:rsidR="007C7587">
        <w:rPr>
          <w:rFonts w:ascii="Times New Roman" w:hAnsi="Times New Roman"/>
          <w:sz w:val="28"/>
          <w:szCs w:val="28"/>
          <w:lang w:val="uk-UA"/>
        </w:rPr>
        <w:t xml:space="preserve"> учнів;</w:t>
      </w:r>
    </w:p>
    <w:p w:rsidR="005D55AE" w:rsidRPr="00263DBC" w:rsidRDefault="007C7587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>дошкіль</w:t>
      </w:r>
      <w:r w:rsidR="00CE1A99">
        <w:rPr>
          <w:rFonts w:ascii="Times New Roman" w:hAnsi="Times New Roman"/>
          <w:sz w:val="28"/>
          <w:szCs w:val="28"/>
          <w:lang w:val="uk-UA"/>
        </w:rPr>
        <w:t>ні навчальні заклади: "Ромашка"</w:t>
      </w:r>
      <w:r w:rsidR="005D55AE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CE1A99">
        <w:rPr>
          <w:rFonts w:ascii="Times New Roman" w:hAnsi="Times New Roman"/>
          <w:sz w:val="28"/>
          <w:szCs w:val="28"/>
          <w:lang w:val="uk-UA"/>
        </w:rPr>
        <w:t>"Дзвіночок", "Казка"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E1A99">
        <w:rPr>
          <w:rFonts w:ascii="Times New Roman" w:hAnsi="Times New Roman"/>
          <w:sz w:val="28"/>
          <w:szCs w:val="28"/>
          <w:lang w:val="uk-UA"/>
        </w:rPr>
        <w:t>–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 xml:space="preserve"> всього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D55AE">
        <w:rPr>
          <w:rFonts w:ascii="Times New Roman" w:hAnsi="Times New Roman"/>
          <w:sz w:val="28"/>
          <w:szCs w:val="28"/>
          <w:lang w:val="uk-UA"/>
        </w:rPr>
        <w:t xml:space="preserve">80 </w:t>
      </w:r>
      <w:r w:rsidR="005D55AE" w:rsidRPr="00263DBC">
        <w:rPr>
          <w:rFonts w:ascii="Times New Roman" w:hAnsi="Times New Roman"/>
          <w:sz w:val="28"/>
          <w:szCs w:val="28"/>
          <w:lang w:val="uk-UA"/>
        </w:rPr>
        <w:t>дітей.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 У загаль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ноосвітніх закладах 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організовано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гурткову </w:t>
      </w:r>
      <w:r w:rsidRPr="00263DBC">
        <w:rPr>
          <w:rFonts w:ascii="Times New Roman" w:hAnsi="Times New Roman"/>
          <w:sz w:val="28"/>
          <w:szCs w:val="28"/>
          <w:lang w:val="uk-UA"/>
        </w:rPr>
        <w:t>роботу. Педагогічні колективи шкіл забезпечують здоровий відпочинок своїх вихованців, ініціюючи максимальну участь дітей у походах, екскурсіях по рідному краю.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 У школах і дошкільному навчальному закладі проведено поточні ремонти. Здійснено відповідні заходи, щодо забезпечення належного  теплового режиму приміщень в опалювальний період.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Фінансування харчування учнів 1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3DBC">
        <w:rPr>
          <w:rFonts w:ascii="Times New Roman" w:hAnsi="Times New Roman"/>
          <w:sz w:val="28"/>
          <w:szCs w:val="28"/>
          <w:lang w:val="uk-UA"/>
        </w:rPr>
        <w:t>-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4 класів та пільгових категорій, оздоровлення дітей,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підвіз шкільними автобусами у </w:t>
      </w:r>
      <w:r w:rsidRPr="00263DBC">
        <w:rPr>
          <w:rFonts w:ascii="Times New Roman" w:hAnsi="Times New Roman"/>
          <w:sz w:val="28"/>
          <w:szCs w:val="28"/>
          <w:lang w:val="uk-UA"/>
        </w:rPr>
        <w:t>2020/2021навчальному році здійснюється  за рахунок  коштів місцевого бюджету.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 Основні цілі: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 - впровадження НУШ в освітній процес згідно нового Закону України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Про освіту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впровадження сучасних інформаційних технологій у навчально-виховний процес;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виконання завдань соціального захисту дітей-сиріт та дітей, позбавлених батьківського піклування;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вирішення питання щодо переведення  котельні Опорного комунального закладу 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Мог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илівська загальноосвітня школа 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І-ІІІ ступенів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  </w:t>
      </w:r>
      <w:r w:rsidRPr="00263DBC">
        <w:rPr>
          <w:rFonts w:ascii="Times New Roman" w:hAnsi="Times New Roman"/>
          <w:sz w:val="28"/>
          <w:szCs w:val="28"/>
          <w:lang w:val="uk-UA"/>
        </w:rPr>
        <w:t>ім. І.М.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63DBC">
        <w:rPr>
          <w:rFonts w:ascii="Times New Roman" w:hAnsi="Times New Roman"/>
          <w:sz w:val="28"/>
          <w:szCs w:val="28"/>
          <w:lang w:val="uk-UA"/>
        </w:rPr>
        <w:t>Шишканя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 Могилівської сільської ради на альтернативні види палива;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сп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рияння забезпеченості шкіл ОТГ </w:t>
      </w:r>
      <w:r w:rsidRPr="00263DBC">
        <w:rPr>
          <w:rFonts w:ascii="Times New Roman" w:hAnsi="Times New Roman"/>
          <w:sz w:val="28"/>
          <w:szCs w:val="28"/>
          <w:lang w:val="uk-UA"/>
        </w:rPr>
        <w:t>педагогічними працівниками відповідної фахової підготовки;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оздоровлення дітей в дитячих  дошкільних  закладах та шкільних таборах.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Критерії досягнення цілей: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реалізація програми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Запобігання дитячій бездоглядності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;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забезпечення реалізації відпочинку та оздоровлення дітей в літній  період 2021 року;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духовні орієнтири позашкільної освіти; </w:t>
      </w:r>
    </w:p>
    <w:p w:rsidR="005D55AE" w:rsidRPr="00263DBC" w:rsidRDefault="005D55AE" w:rsidP="005D55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організація харчування дітей-сиріт та дітей, позбавлених батьківського піклування, а також  оздоровлення даних категорій дітей влітку.</w:t>
      </w:r>
    </w:p>
    <w:p w:rsidR="005D55AE" w:rsidRDefault="005D55AE" w:rsidP="005D55AE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3DBC">
        <w:rPr>
          <w:rFonts w:ascii="Times New Roman" w:hAnsi="Times New Roman"/>
          <w:b/>
          <w:sz w:val="28"/>
          <w:szCs w:val="28"/>
          <w:lang w:val="uk-UA"/>
        </w:rPr>
        <w:t>1.5. Культура та бібліотеки</w:t>
      </w:r>
    </w:p>
    <w:p w:rsidR="00CE1A99" w:rsidRPr="00263DBC" w:rsidRDefault="00CE1A99" w:rsidP="005D55AE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На території Могилівської ОТГ працюють </w:t>
      </w:r>
      <w:r>
        <w:rPr>
          <w:rFonts w:ascii="Times New Roman" w:hAnsi="Times New Roman"/>
          <w:sz w:val="28"/>
          <w:szCs w:val="28"/>
          <w:lang w:val="uk-UA"/>
        </w:rPr>
        <w:t>п’ять Будинків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 Культури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263DBC">
        <w:rPr>
          <w:rFonts w:ascii="Times New Roman" w:hAnsi="Times New Roman"/>
          <w:sz w:val="28"/>
          <w:szCs w:val="28"/>
          <w:lang w:val="uk-UA"/>
        </w:rPr>
        <w:t>та</w:t>
      </w:r>
      <w:r w:rsidRPr="0073603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п’ять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бібліотек</w:t>
      </w:r>
      <w:r w:rsidRPr="00263DBC">
        <w:rPr>
          <w:rFonts w:ascii="Times New Roman" w:hAnsi="Times New Roman"/>
          <w:sz w:val="28"/>
          <w:szCs w:val="28"/>
          <w:lang w:val="uk-UA"/>
        </w:rPr>
        <w:t>: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ККЗ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Могилівський сільський будинок к</w:t>
      </w:r>
      <w:r w:rsidRPr="00263DBC">
        <w:rPr>
          <w:rFonts w:ascii="Times New Roman" w:hAnsi="Times New Roman"/>
          <w:sz w:val="28"/>
          <w:szCs w:val="28"/>
          <w:lang w:val="uk-UA"/>
        </w:rPr>
        <w:t>ультури;</w:t>
      </w:r>
    </w:p>
    <w:p w:rsidR="005D55AE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ККЗ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 xml:space="preserve">Зорянський сільський будинок </w:t>
      </w:r>
      <w:r w:rsidR="00CE1A99">
        <w:rPr>
          <w:rFonts w:ascii="Times New Roman" w:hAnsi="Times New Roman"/>
          <w:sz w:val="28"/>
          <w:szCs w:val="28"/>
          <w:lang w:val="uk-UA"/>
        </w:rPr>
        <w:t>к</w:t>
      </w:r>
      <w:r w:rsidRPr="00263DBC">
        <w:rPr>
          <w:rFonts w:ascii="Times New Roman" w:hAnsi="Times New Roman"/>
          <w:sz w:val="28"/>
          <w:szCs w:val="28"/>
          <w:lang w:val="uk-UA"/>
        </w:rPr>
        <w:t>ультури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ККЗ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Цибульківський сільський будинок культури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ККЗ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Новопідкрязький сільський будинок культури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ККЗ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Молодіжнянський сільський будинок культури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КЗК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Могилівська сільська бібліотека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КЗК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Зорянська сільська бібліотека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КЗК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Новопідкрязька сільська бібліотека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КЗК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Цибульківська сільська бібліотека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КЗК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Молодіжнянська сільська бібліотека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Основні проблеми: 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 матеріально – технічний стан закладів культури потребує оновлення;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недостатнє поповнення бібліотечних фондів.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Основні цілі: 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Виходячи з необхідності збільшення духовно-інтелектуального потенціалу у 2021 році передбачається забезпечити: 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реорганізацію закладів культури у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Могилівський культурно - дозвіллєвий комплекс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 xml:space="preserve"> (МКДК) Могилівської сільської ради;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збереження історико-культурної спадщини; 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покрашення туристичного потенціалу громади;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розвиток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Зеленого туризму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263DBC">
        <w:rPr>
          <w:rFonts w:ascii="Times New Roman" w:hAnsi="Times New Roman"/>
          <w:sz w:val="28"/>
          <w:szCs w:val="28"/>
          <w:lang w:val="uk-UA"/>
        </w:rPr>
        <w:t>, розробка туристичних маршрутів;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 xml:space="preserve">- забезпечення повноцінної діяльності галузі; 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проведення культурно-масових заходів, дискотек та тематичних вечорів;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покращення матеріально-технічної бази;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проведення  ремонтів приміщень  закладів культури;</w:t>
      </w:r>
    </w:p>
    <w:p w:rsidR="005D55AE" w:rsidRPr="00263DBC" w:rsidRDefault="005D55AE" w:rsidP="0037116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3DBC">
        <w:rPr>
          <w:rFonts w:ascii="Times New Roman" w:hAnsi="Times New Roman"/>
          <w:sz w:val="28"/>
          <w:szCs w:val="28"/>
          <w:lang w:val="uk-UA"/>
        </w:rPr>
        <w:t>- забезпечення умов для творчого розвитку особистості, підвищення культурного рівня та естетичного виховання громадян села.</w:t>
      </w:r>
    </w:p>
    <w:p w:rsidR="00FB68F8" w:rsidRPr="00FB68F8" w:rsidRDefault="00FB68F8" w:rsidP="00FB68F8">
      <w:pPr>
        <w:shd w:val="clear" w:color="auto" w:fill="FFFFFF"/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1.6. Фізичне виховання і спорт</w:t>
      </w:r>
    </w:p>
    <w:p w:rsidR="00CE1A99" w:rsidRPr="00FB68F8" w:rsidRDefault="00CE1A99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801FB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На території сільської ради функціонують два футбольних  поля, спортивні майданчики, спортивні зали. В змаганнях приймають участь </w:t>
      </w:r>
      <w:r w:rsidR="00C738A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футбольні команди, </w:t>
      </w:r>
      <w:r w:rsidR="00C738A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спортсмени громади</w:t>
      </w:r>
      <w:r w:rsidR="00C738AD">
        <w:rPr>
          <w:rFonts w:ascii="Times New Roman" w:hAnsi="Times New Roman"/>
          <w:sz w:val="28"/>
          <w:szCs w:val="28"/>
          <w:lang w:val="uk-UA"/>
        </w:rPr>
        <w:t>, які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займають призові місця в </w:t>
      </w:r>
      <w:r w:rsidR="00C738AD">
        <w:rPr>
          <w:rFonts w:ascii="Times New Roman" w:hAnsi="Times New Roman"/>
          <w:sz w:val="28"/>
          <w:szCs w:val="28"/>
          <w:lang w:val="uk-UA"/>
        </w:rPr>
        <w:t>різних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видах спорту</w:t>
      </w:r>
      <w:r w:rsidR="00C738AD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="00C738AD" w:rsidRPr="00C738A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38AD" w:rsidRPr="00FB68F8">
        <w:rPr>
          <w:rFonts w:ascii="Times New Roman" w:hAnsi="Times New Roman"/>
          <w:sz w:val="28"/>
          <w:szCs w:val="28"/>
          <w:lang w:val="uk-UA"/>
        </w:rPr>
        <w:t>шахових турнірах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Основні проблеми: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обмеженість  фінансування с</w:t>
      </w:r>
      <w:r w:rsidR="00C738AD">
        <w:rPr>
          <w:rFonts w:ascii="Times New Roman" w:hAnsi="Times New Roman"/>
          <w:sz w:val="28"/>
          <w:szCs w:val="28"/>
          <w:lang w:val="uk-UA"/>
        </w:rPr>
        <w:t>фери фізичної культури і спорту.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Основні цілі: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- забезпечення належних умов для розвитку спорту на селі;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>- підвищення ефективності роботи спортивних майданчиків, футбольн</w:t>
      </w:r>
      <w:r w:rsidR="00C738AD">
        <w:rPr>
          <w:rFonts w:ascii="Times New Roman" w:hAnsi="Times New Roman"/>
          <w:sz w:val="28"/>
          <w:szCs w:val="28"/>
          <w:lang w:val="uk-UA"/>
        </w:rPr>
        <w:t xml:space="preserve">их </w:t>
      </w:r>
      <w:r w:rsidRPr="00FB68F8">
        <w:rPr>
          <w:rFonts w:ascii="Times New Roman" w:hAnsi="Times New Roman"/>
          <w:sz w:val="28"/>
          <w:szCs w:val="28"/>
          <w:lang w:val="uk-UA"/>
        </w:rPr>
        <w:t>пол</w:t>
      </w:r>
      <w:r w:rsidR="00C738AD">
        <w:rPr>
          <w:rFonts w:ascii="Times New Roman" w:hAnsi="Times New Roman"/>
          <w:sz w:val="28"/>
          <w:szCs w:val="28"/>
          <w:lang w:val="uk-UA"/>
        </w:rPr>
        <w:t>ів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, спортивного залу, збільшення кількості осіб, що займаються спортом;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забезпечення ремонту, реконструкції та оснащення спортивних споруд;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участь сільських спортсменів в спортивних змаганнях;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збільшення кількості населення, представників різних верств, які займаються всіма видами фізкультурно-оздоровчої роботи, в тому числі за місяцем проживання;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збільшення кількості дітей та підлітків, залучених до занять у спортивних секціях.</w:t>
      </w:r>
    </w:p>
    <w:p w:rsidR="00FB68F8" w:rsidRPr="00FB68F8" w:rsidRDefault="00FB68F8" w:rsidP="00FB68F8">
      <w:pPr>
        <w:shd w:val="clear" w:color="auto" w:fill="FFFFFF"/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1.7. Молодіжна політика</w:t>
      </w:r>
    </w:p>
    <w:p w:rsidR="00CE1A99" w:rsidRPr="00FB68F8" w:rsidRDefault="00CE1A99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Молодіжна політика реалізовує державну політику стосовно дітей, молоді, сім’ї та жінок на своїй території, залучення молоді до участі у громадському житті, впровадження нових форм виховання дітей-сиріт та дітей, позбавлених батьківського піклування.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З метою впровадження нових форм виховання дітей-сиріт та дітей, позбавлених батьківського піклування, в сільській раді ведеться робота щодо поповнення банку даних громадян та сімей, які готові взяти на виховання дітей. Значна увага приділяється оздоровленню дітей та підлітків.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Основні проблеми: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низький рівень громадської </w:t>
      </w:r>
      <w:r w:rsidR="00AB230D">
        <w:rPr>
          <w:rFonts w:ascii="Times New Roman" w:hAnsi="Times New Roman"/>
          <w:sz w:val="28"/>
          <w:szCs w:val="28"/>
          <w:lang w:val="uk-UA"/>
        </w:rPr>
        <w:t xml:space="preserve">активності молоді Могилівської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ТГ;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недостатнє забезпечення матеріально-технічної бази для позашкільної роботи та гуртків;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працевлаштування  молоді.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Основні цілі: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сприяння діяльності молодіжної громадської організації</w:t>
      </w:r>
      <w:r w:rsidR="00C738AD">
        <w:rPr>
          <w:rFonts w:ascii="Times New Roman" w:hAnsi="Times New Roman"/>
          <w:sz w:val="28"/>
          <w:szCs w:val="28"/>
          <w:lang w:val="uk-UA"/>
        </w:rPr>
        <w:t xml:space="preserve"> та молодіжної ради</w:t>
      </w:r>
      <w:r w:rsidRPr="00FB68F8">
        <w:rPr>
          <w:rFonts w:ascii="Times New Roman" w:hAnsi="Times New Roman"/>
          <w:sz w:val="28"/>
          <w:szCs w:val="28"/>
          <w:lang w:val="uk-UA"/>
        </w:rPr>
        <w:t>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розвиток та підтримка молодіжного підприємства, забезпечення прав та гарантій молоді на ринку праці;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всебічна підтримка обдарованих дітей та молоді;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активізація роботи щодо впровадження нових форм виховання дітей - сиріт та дітей, позбавлених батьківського піклування. </w:t>
      </w:r>
    </w:p>
    <w:p w:rsidR="00FB68F8" w:rsidRDefault="00FB68F8" w:rsidP="00FB68F8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1.8. Забезпечення законності та правопорядку</w:t>
      </w:r>
    </w:p>
    <w:p w:rsidR="00CE1A99" w:rsidRPr="00FB68F8" w:rsidRDefault="00CE1A99" w:rsidP="00FB68F8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У  рамках регіональн</w:t>
      </w:r>
      <w:r w:rsidR="00F628D8">
        <w:rPr>
          <w:rFonts w:ascii="Times New Roman" w:hAnsi="Times New Roman"/>
          <w:sz w:val="28"/>
          <w:szCs w:val="28"/>
          <w:lang w:val="uk-UA"/>
        </w:rPr>
        <w:t xml:space="preserve">их та місцевої </w:t>
      </w:r>
      <w:r w:rsidRPr="00FB68F8">
        <w:rPr>
          <w:rFonts w:ascii="Times New Roman" w:hAnsi="Times New Roman"/>
          <w:sz w:val="28"/>
          <w:szCs w:val="28"/>
          <w:lang w:val="uk-UA"/>
        </w:rPr>
        <w:t>програм профілактики злочинності, підвищення безпеки дорожнього руху</w:t>
      </w:r>
      <w:r w:rsidR="00F628D8">
        <w:rPr>
          <w:rFonts w:ascii="Times New Roman" w:hAnsi="Times New Roman"/>
          <w:sz w:val="28"/>
          <w:szCs w:val="28"/>
          <w:lang w:val="uk-UA"/>
        </w:rPr>
        <w:t>,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з метою ослаблення дії криміногенних </w:t>
      </w: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>факторів в селі і, зокрема</w:t>
      </w:r>
      <w:r w:rsidR="00F628D8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в період кризових суспільних ситуацій, </w:t>
      </w:r>
      <w:r w:rsidR="00F628D8" w:rsidRPr="00FB68F8">
        <w:rPr>
          <w:rFonts w:ascii="Times New Roman" w:hAnsi="Times New Roman"/>
          <w:sz w:val="28"/>
          <w:szCs w:val="28"/>
          <w:lang w:val="uk-UA"/>
        </w:rPr>
        <w:t xml:space="preserve">передбачається </w:t>
      </w:r>
      <w:r w:rsidRPr="00FB68F8">
        <w:rPr>
          <w:rFonts w:ascii="Times New Roman" w:hAnsi="Times New Roman"/>
          <w:sz w:val="28"/>
          <w:szCs w:val="28"/>
          <w:lang w:val="uk-UA"/>
        </w:rPr>
        <w:t>забезпечити здійснення комплексу заходів щодо:</w:t>
      </w:r>
    </w:p>
    <w:p w:rsidR="00D73BDB" w:rsidRPr="00FB68F8" w:rsidRDefault="00D73BDB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продовження участі та співпраці в рамках реалізації   програми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Поліцейський офіцер громади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постійного контролю та належного реагування на виявлені недоліки;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проведення заходів з профілактики злочинності та правопорушень, спрямованих на посилення боротьби з антисоціальними явищами;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залучення до охорони громадського порядку жителів  громади, формування мережі громадських помічників </w:t>
      </w:r>
      <w:r w:rsidR="00F628D8">
        <w:rPr>
          <w:rFonts w:ascii="Times New Roman" w:hAnsi="Times New Roman"/>
          <w:sz w:val="28"/>
          <w:szCs w:val="28"/>
          <w:lang w:val="uk-UA"/>
        </w:rPr>
        <w:t>поліцейського офіцера громади</w:t>
      </w:r>
      <w:r w:rsidRPr="00FB68F8">
        <w:rPr>
          <w:rFonts w:ascii="Times New Roman" w:hAnsi="Times New Roman"/>
          <w:sz w:val="28"/>
          <w:szCs w:val="28"/>
          <w:lang w:val="uk-UA"/>
        </w:rPr>
        <w:t>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підвищення оперативності реагування на вчинені злочини                                        і правопорушення та їх виявлення;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запровадження функціонування  системи вуличного освітлення </w:t>
      </w:r>
      <w:r w:rsidR="00F628D8">
        <w:rPr>
          <w:rFonts w:ascii="Times New Roman" w:hAnsi="Times New Roman"/>
          <w:sz w:val="28"/>
          <w:szCs w:val="28"/>
          <w:lang w:val="uk-UA"/>
        </w:rPr>
        <w:t xml:space="preserve">та системи відео нагляду </w:t>
      </w:r>
      <w:r w:rsidRPr="00FB68F8">
        <w:rPr>
          <w:rFonts w:ascii="Times New Roman" w:hAnsi="Times New Roman"/>
          <w:sz w:val="28"/>
          <w:szCs w:val="28"/>
          <w:lang w:val="uk-UA"/>
        </w:rPr>
        <w:t>на території громади.</w:t>
      </w:r>
    </w:p>
    <w:p w:rsidR="00FB68F8" w:rsidRPr="00FB68F8" w:rsidRDefault="00FB68F8" w:rsidP="00FB68F8">
      <w:pPr>
        <w:spacing w:after="0"/>
        <w:ind w:left="-567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1.9. Торгівля та побутові послуги населенню</w:t>
      </w:r>
    </w:p>
    <w:p w:rsidR="00CE1A99" w:rsidRPr="00FB68F8" w:rsidRDefault="00CE1A99" w:rsidP="00FB68F8">
      <w:pPr>
        <w:shd w:val="clear" w:color="auto" w:fill="FFFFFF"/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Сфера  торгівлі, громадського харчування та побутового обслуговування населення є важливою складовою внутрішнього ринку і відіграє значну роль як у формуванні загального економічного потенціалу, так і у забезпеченні потреб населення в товарах і послугах на території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громади. Політика у сфері  торгівлі спрямована на забезпечення стабілізації споживчого ринку для задоволення соціальних потреб населення, підвищення ефективності правового захисту комерційних відносин між товаровиробниками, продавцями  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і споживачами на всіх етапах просування товарів. Потреба населення в основних продовольчих та господарських групах товару забезпечується в достатній мірі  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за прийнятними цінами.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Основні проблеми: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відсутність підприємств громадського харчування та побутових послуг на території 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громади;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недостатня кількість торгівельних точок на віддалених від центру села вулицях.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Основні цілі: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- пошук шляхів вирішення питання забезпечення населення необхідними видами побутових послуг;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 розміщення торгівельних точок на віддалених від центру вулицях.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 Критерії досягнення цілей:</w:t>
      </w:r>
    </w:p>
    <w:p w:rsidR="00F628D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співпраця з власниками комерційних об’єктів та приватними підприємцями щодо розширення сфери </w:t>
      </w:r>
      <w:r w:rsidR="00F628D8">
        <w:rPr>
          <w:rFonts w:ascii="Times New Roman" w:hAnsi="Times New Roman"/>
          <w:sz w:val="28"/>
          <w:szCs w:val="28"/>
          <w:lang w:val="uk-UA"/>
        </w:rPr>
        <w:t xml:space="preserve">торгівлі та </w:t>
      </w:r>
      <w:r w:rsidRPr="00FB68F8">
        <w:rPr>
          <w:rFonts w:ascii="Times New Roman" w:hAnsi="Times New Roman"/>
          <w:sz w:val="28"/>
          <w:szCs w:val="28"/>
          <w:lang w:val="uk-UA"/>
        </w:rPr>
        <w:t>послуг.</w:t>
      </w:r>
    </w:p>
    <w:p w:rsidR="00FB68F8" w:rsidRPr="00FB68F8" w:rsidRDefault="00FB68F8" w:rsidP="00FB68F8">
      <w:pPr>
        <w:shd w:val="clear" w:color="auto" w:fill="FFFFFF"/>
        <w:spacing w:after="0"/>
        <w:ind w:left="-567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lastRenderedPageBreak/>
        <w:t>1.10. Технічна та інноваційна діяльність</w:t>
      </w:r>
    </w:p>
    <w:p w:rsidR="00CE1A99" w:rsidRPr="00FB68F8" w:rsidRDefault="00CE1A99" w:rsidP="00FB68F8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У 20</w:t>
      </w:r>
      <w:r w:rsidR="00285BC2">
        <w:rPr>
          <w:rFonts w:ascii="Times New Roman" w:hAnsi="Times New Roman"/>
          <w:sz w:val="28"/>
          <w:szCs w:val="28"/>
          <w:lang w:val="uk-UA"/>
        </w:rPr>
        <w:t>2</w:t>
      </w:r>
      <w:r w:rsidR="00D73BDB">
        <w:rPr>
          <w:rFonts w:ascii="Times New Roman" w:hAnsi="Times New Roman"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sz w:val="28"/>
          <w:szCs w:val="28"/>
          <w:lang w:val="uk-UA"/>
        </w:rPr>
        <w:t>році  для виконання основних завдань у сфері інноваційної діяльності планується забезпечити:</w:t>
      </w:r>
    </w:p>
    <w:p w:rsid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співпрацю у </w:t>
      </w:r>
      <w:r w:rsidRPr="00FB68F8">
        <w:rPr>
          <w:rFonts w:ascii="Times New Roman" w:hAnsi="Times New Roman"/>
          <w:sz w:val="28"/>
          <w:szCs w:val="28"/>
          <w:lang w:val="uk-UA"/>
        </w:rPr>
        <w:t>реалізаці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ї </w:t>
      </w:r>
      <w:r w:rsidRPr="00FB68F8">
        <w:rPr>
          <w:rFonts w:ascii="Times New Roman" w:hAnsi="Times New Roman"/>
          <w:sz w:val="28"/>
          <w:szCs w:val="28"/>
          <w:lang w:val="uk-UA"/>
        </w:rPr>
        <w:t>регіональних програм  інноваційної спрямованості;</w:t>
      </w:r>
    </w:p>
    <w:p w:rsidR="00F628D8" w:rsidRPr="00FB68F8" w:rsidRDefault="00F628D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 заміна застарілої комп’ютерної техніки на сучасну;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підтримка функціонування сайту Могилівської 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ТГ;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упровадження інноваційних та інвестиційних проектів </w:t>
      </w:r>
      <w:r w:rsidR="00361185">
        <w:rPr>
          <w:rFonts w:ascii="Times New Roman" w:hAnsi="Times New Roman"/>
          <w:sz w:val="28"/>
          <w:szCs w:val="28"/>
          <w:lang w:val="uk-UA"/>
        </w:rPr>
        <w:t xml:space="preserve">           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із застосуванням енергозберігаючих технологій.</w:t>
      </w:r>
    </w:p>
    <w:p w:rsidR="00FB68F8" w:rsidRPr="00FB68F8" w:rsidRDefault="00FB68F8" w:rsidP="00FB68F8">
      <w:pPr>
        <w:spacing w:after="0"/>
        <w:ind w:left="-567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pacing w:after="0"/>
        <w:ind w:left="-567" w:firstLine="567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1.11. Агропромисловий комплекс і розвиток села</w:t>
      </w:r>
    </w:p>
    <w:p w:rsidR="00CE1A99" w:rsidRPr="00FB68F8" w:rsidRDefault="00CE1A99" w:rsidP="00FB68F8">
      <w:pPr>
        <w:spacing w:after="0"/>
        <w:ind w:left="-567" w:firstLine="567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801FB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Передбачається орієнтація сільгоспвиробників на проведення посівів сільськогосподарських культур насінням кращих вітчизняних сортів </w:t>
      </w:r>
      <w:r w:rsidR="00361185"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та гібридів, застосування новітніх методів господарювання.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Основними проблемами є: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недостатність фінансових ресурсів, постійне зростання  цін на матеріально-технічні ресурси та висока собівартість продукції сільськогосподарського виробництва, що стримує застосування сучасних технологій в аграрному секторі;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низький рівень заробітної плати працівників, зайнятих у сільському господарстві;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недостатній рівень ефективності виробництва </w:t>
      </w:r>
      <w:r w:rsidR="00361185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в сільськогосподарських підприємствах та її низький інноваційний рівень;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зниження родючості ґрунтів;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відсутність галузі тваринництва;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у структурі виробництва валової продукції сільського господарства переважає дрібнотоварне виробництво, що характеризується низьким рівнем застосування сучасних технологій;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обмеження в забезпеченні інвестиційними та кредитними ресурсами в аграрному секторі;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фізична, технологічна та моральна зношеність основних виробничих фондів;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не в повній мірі держава виконує свою функцію </w:t>
      </w:r>
      <w:r w:rsidR="00361185"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управління – регулювання сільськогосподарського виробництва.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Основні завдання на 20</w:t>
      </w:r>
      <w:r w:rsidR="00285BC2">
        <w:rPr>
          <w:rFonts w:ascii="Times New Roman" w:hAnsi="Times New Roman"/>
          <w:sz w:val="28"/>
          <w:szCs w:val="28"/>
          <w:lang w:val="uk-UA"/>
        </w:rPr>
        <w:t>2</w:t>
      </w:r>
      <w:r w:rsidR="00D73BDB">
        <w:rPr>
          <w:rFonts w:ascii="Times New Roman" w:hAnsi="Times New Roman"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рік і шляхи вирішення проблемних питань: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забезпечення охорони та раціонального використання земель;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 xml:space="preserve">- забезпечення рівноправного доступу сільськогосподарських товаровиробників, незалежно від форм господарювання, до державних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та регіональних програм підтримки розвитку агропромислового комплексу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FB68F8">
        <w:rPr>
          <w:rFonts w:ascii="Times New Roman" w:hAnsi="Times New Roman"/>
          <w:sz w:val="28"/>
          <w:szCs w:val="28"/>
          <w:lang w:val="uk-UA"/>
        </w:rPr>
        <w:t>та соціальної сфери, що фінансуються з Державного та місцевих бюджетів;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зростання обсягів виробництва валової продукції сільського господарства;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підвищення врожайності сільськогосподарських культур;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підвищення рівня заробітної плати працівників сільського господарства;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З метою сприяння розвитку  агропромислового комплексу в 20</w:t>
      </w:r>
      <w:r w:rsidR="00285BC2">
        <w:rPr>
          <w:rFonts w:ascii="Times New Roman" w:hAnsi="Times New Roman"/>
          <w:sz w:val="28"/>
          <w:szCs w:val="28"/>
          <w:lang w:val="uk-UA"/>
        </w:rPr>
        <w:t>2</w:t>
      </w:r>
      <w:r w:rsidR="00D73BDB">
        <w:rPr>
          <w:rFonts w:ascii="Times New Roman" w:hAnsi="Times New Roman"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році передбачається здійснити комплекс заходів щодо: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пошуку інвесторів для створення інфраструктури агропромислового ринку, зокрема – обслуговуючої сільськогосподарської кооперації;</w:t>
      </w:r>
    </w:p>
    <w:p w:rsidR="00FB68F8" w:rsidRPr="00FB68F8" w:rsidRDefault="00F628D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сприяння   розвитку </w:t>
      </w:r>
      <w:r w:rsidR="00FB68F8" w:rsidRPr="00FB68F8">
        <w:rPr>
          <w:rFonts w:ascii="Times New Roman" w:hAnsi="Times New Roman"/>
          <w:sz w:val="28"/>
          <w:szCs w:val="28"/>
          <w:lang w:val="uk-UA"/>
        </w:rPr>
        <w:t xml:space="preserve"> сільськогосподарських кооперативів;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формування системи дорадництва на селі з тим, щоб сільськогосподарською дорадчою діяльністю охопити всіх жителів села.</w:t>
      </w:r>
    </w:p>
    <w:p w:rsidR="00FB68F8" w:rsidRPr="00FB68F8" w:rsidRDefault="00FB68F8" w:rsidP="00FB68F8">
      <w:pPr>
        <w:spacing w:after="0"/>
        <w:ind w:left="-567"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FB68F8">
      <w:pPr>
        <w:spacing w:after="0"/>
        <w:ind w:left="-567" w:firstLine="567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1.12.Житлово - комунальна сфера</w:t>
      </w:r>
    </w:p>
    <w:p w:rsidR="00CE1A99" w:rsidRPr="00FB68F8" w:rsidRDefault="00CE1A99" w:rsidP="00FB68F8">
      <w:pPr>
        <w:spacing w:after="0"/>
        <w:ind w:left="-567" w:firstLine="567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Задля забезпечення задоволення першочергових потреб населення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і створення  необхідних умов для функціонування  народного  господарства, першочергова увага у 20</w:t>
      </w:r>
      <w:r w:rsidR="00285BC2">
        <w:rPr>
          <w:rFonts w:ascii="Times New Roman" w:hAnsi="Times New Roman"/>
          <w:sz w:val="28"/>
          <w:szCs w:val="28"/>
          <w:lang w:val="uk-UA"/>
        </w:rPr>
        <w:t>2</w:t>
      </w:r>
      <w:r w:rsidR="00D73BDB">
        <w:rPr>
          <w:rFonts w:ascii="Times New Roman" w:hAnsi="Times New Roman"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році має бути зосереджена на створенні можливостей: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щодо створення безпечних умов дорожнього руху </w:t>
      </w:r>
      <w:r w:rsidR="00CE1A99">
        <w:rPr>
          <w:rFonts w:ascii="Times New Roman" w:hAnsi="Times New Roman"/>
          <w:sz w:val="28"/>
          <w:szCs w:val="28"/>
          <w:lang w:val="uk-UA"/>
        </w:rPr>
        <w:t xml:space="preserve">            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та автотранспортних пасажирських перевезень на території 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ТГ;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забезпечення функціонування власного різнопрофільного  комунального підприємства 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>Джерело</w:t>
      </w:r>
      <w:r w:rsidR="00CE1A99">
        <w:rPr>
          <w:rFonts w:ascii="Times New Roman" w:hAnsi="Times New Roman"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sz w:val="28"/>
          <w:szCs w:val="28"/>
          <w:lang w:val="uk-UA"/>
        </w:rPr>
        <w:t>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забезпечення дотримання належного санітарного стану населених пунктів громади;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вирішення питання щодо поводження з твердими побутовими відходами;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створення енергозаощадної мережі вуличного освітлення.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Очікувані результати: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збереження існуючої вулично-дорожньої та автотранспортної пасажирської мережі;</w:t>
      </w:r>
    </w:p>
    <w:p w:rsid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забезпечення світлового комфорту у вечірній і нічний час                                        для мешканців </w:t>
      </w:r>
      <w:r w:rsidR="00D73BD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B68F8">
        <w:rPr>
          <w:rFonts w:ascii="Times New Roman" w:hAnsi="Times New Roman"/>
          <w:sz w:val="28"/>
          <w:szCs w:val="28"/>
          <w:lang w:val="uk-UA"/>
        </w:rPr>
        <w:t>ТГ.</w:t>
      </w:r>
    </w:p>
    <w:p w:rsidR="00C42759" w:rsidRDefault="00C42759" w:rsidP="00C42759">
      <w:pPr>
        <w:spacing w:after="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A1B93" w:rsidRPr="00F801FB" w:rsidRDefault="003A1B93" w:rsidP="00F801FB">
      <w:pPr>
        <w:numPr>
          <w:ilvl w:val="1"/>
          <w:numId w:val="2"/>
        </w:numPr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F801FB">
        <w:rPr>
          <w:rFonts w:ascii="Times New Roman" w:hAnsi="Times New Roman"/>
          <w:b/>
          <w:sz w:val="28"/>
          <w:szCs w:val="28"/>
          <w:lang w:val="uk-UA"/>
        </w:rPr>
        <w:t>Фінансові ресурси та податково-бюджетна діяльність</w:t>
      </w:r>
    </w:p>
    <w:p w:rsidR="00F801FB" w:rsidRDefault="003A1B93" w:rsidP="00F801FB">
      <w:pPr>
        <w:spacing w:after="0"/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801FB">
        <w:rPr>
          <w:rFonts w:ascii="Times New Roman" w:hAnsi="Times New Roman"/>
          <w:b/>
          <w:sz w:val="28"/>
          <w:szCs w:val="28"/>
          <w:lang w:val="uk-UA"/>
        </w:rPr>
        <w:lastRenderedPageBreak/>
        <w:t xml:space="preserve">Доходи бюджету Могилівської </w:t>
      </w:r>
      <w:r w:rsidR="00F801FB">
        <w:rPr>
          <w:rFonts w:ascii="Times New Roman" w:hAnsi="Times New Roman"/>
          <w:b/>
          <w:sz w:val="28"/>
          <w:szCs w:val="28"/>
          <w:lang w:val="uk-UA"/>
        </w:rPr>
        <w:t>сільської територіальної г</w:t>
      </w:r>
      <w:r w:rsidRPr="00F801FB">
        <w:rPr>
          <w:rFonts w:ascii="Times New Roman" w:hAnsi="Times New Roman"/>
          <w:b/>
          <w:sz w:val="28"/>
          <w:szCs w:val="28"/>
          <w:lang w:val="uk-UA"/>
        </w:rPr>
        <w:t xml:space="preserve">ромади </w:t>
      </w:r>
    </w:p>
    <w:p w:rsidR="003A1B93" w:rsidRPr="00F801FB" w:rsidRDefault="003A1B93" w:rsidP="003A1B93">
      <w:pPr>
        <w:ind w:left="-567"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801FB">
        <w:rPr>
          <w:rFonts w:ascii="Times New Roman" w:hAnsi="Times New Roman"/>
          <w:b/>
          <w:sz w:val="28"/>
          <w:szCs w:val="28"/>
          <w:lang w:val="uk-UA"/>
        </w:rPr>
        <w:t>в 202</w:t>
      </w:r>
      <w:r w:rsidR="00F801FB">
        <w:rPr>
          <w:rFonts w:ascii="Times New Roman" w:hAnsi="Times New Roman"/>
          <w:b/>
          <w:sz w:val="28"/>
          <w:szCs w:val="28"/>
          <w:lang w:val="uk-UA"/>
        </w:rPr>
        <w:t>1 році складають 45686,3</w:t>
      </w:r>
      <w:r w:rsidRPr="00F801FB">
        <w:rPr>
          <w:rFonts w:ascii="Times New Roman" w:hAnsi="Times New Roman"/>
          <w:b/>
          <w:sz w:val="28"/>
          <w:szCs w:val="28"/>
          <w:lang w:val="uk-UA"/>
        </w:rPr>
        <w:t xml:space="preserve"> тис. гривень.</w:t>
      </w:r>
    </w:p>
    <w:p w:rsidR="003A1B93" w:rsidRDefault="003A1B93" w:rsidP="003A1B93">
      <w:pPr>
        <w:ind w:left="-567" w:firstLine="567"/>
        <w:jc w:val="both"/>
        <w:rPr>
          <w:rFonts w:ascii="Times New Roman" w:hAnsi="Times New Roman"/>
          <w:b/>
          <w:sz w:val="28"/>
          <w:szCs w:val="28"/>
          <w:highlight w:val="red"/>
          <w:lang w:val="uk-U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3827"/>
      </w:tblGrid>
      <w:tr w:rsidR="00F801FB" w:rsidRPr="00F801FB" w:rsidTr="00F801FB">
        <w:trPr>
          <w:trHeight w:val="347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 xml:space="preserve">Всього доходів,  в </w:t>
            </w:r>
            <w:proofErr w:type="spellStart"/>
            <w:r w:rsidRPr="00F801F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т.ч</w:t>
            </w:r>
            <w:proofErr w:type="spellEnd"/>
            <w:r w:rsidRPr="00F801F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.:</w:t>
            </w: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45686,3 тис. грн.</w:t>
            </w:r>
          </w:p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F801FB" w:rsidRPr="00F801FB" w:rsidTr="00F801FB">
        <w:trPr>
          <w:trHeight w:val="360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Податок на доходи фізичних осіб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18450,0 тис. грн</w:t>
            </w:r>
          </w:p>
        </w:tc>
      </w:tr>
      <w:tr w:rsidR="00F801FB" w:rsidRPr="00F801FB" w:rsidTr="00F801FB">
        <w:trPr>
          <w:trHeight w:val="416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Рентна плата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17,6 тис. грн</w:t>
            </w:r>
          </w:p>
        </w:tc>
      </w:tr>
      <w:tr w:rsidR="00F801FB" w:rsidRPr="00F801FB" w:rsidTr="00F801FB">
        <w:trPr>
          <w:trHeight w:val="347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Акцизний податок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120,0 тис. грн</w:t>
            </w:r>
          </w:p>
        </w:tc>
      </w:tr>
      <w:tr w:rsidR="00F801FB" w:rsidRPr="00F801FB" w:rsidTr="00F801FB">
        <w:trPr>
          <w:trHeight w:val="347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Єдиний податок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4601,3 тис.грн</w:t>
            </w:r>
          </w:p>
        </w:tc>
      </w:tr>
      <w:tr w:rsidR="00F801FB" w:rsidRPr="00F801FB" w:rsidTr="00F801FB">
        <w:trPr>
          <w:trHeight w:val="347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Податок на майно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4095,0 тис. грн</w:t>
            </w:r>
          </w:p>
        </w:tc>
      </w:tr>
      <w:tr w:rsidR="00F801FB" w:rsidRPr="00F801FB" w:rsidTr="00F801FB">
        <w:trPr>
          <w:trHeight w:val="205"/>
        </w:trPr>
        <w:tc>
          <w:tcPr>
            <w:tcW w:w="5103" w:type="dxa"/>
          </w:tcPr>
          <w:p w:rsid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Туристичний збір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34,8 тис. грн.</w:t>
            </w:r>
          </w:p>
        </w:tc>
      </w:tr>
      <w:tr w:rsidR="00F801FB" w:rsidRPr="00F801FB" w:rsidTr="00F801FB">
        <w:trPr>
          <w:trHeight w:val="205"/>
        </w:trPr>
        <w:tc>
          <w:tcPr>
            <w:tcW w:w="5103" w:type="dxa"/>
          </w:tcPr>
          <w:p w:rsid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Екологічний податок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1,3 тис. грн.</w:t>
            </w:r>
          </w:p>
        </w:tc>
      </w:tr>
      <w:tr w:rsidR="00F801FB" w:rsidRPr="00F801FB" w:rsidTr="00F801FB">
        <w:trPr>
          <w:trHeight w:val="205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Неподаткові надходження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616,1 тис. грн</w:t>
            </w:r>
          </w:p>
        </w:tc>
      </w:tr>
      <w:tr w:rsidR="00F801FB" w:rsidRPr="00F801FB" w:rsidTr="00F801FB">
        <w:trPr>
          <w:trHeight w:val="205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Освітня субвенція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15791,0 тис. грн</w:t>
            </w:r>
          </w:p>
        </w:tc>
      </w:tr>
      <w:tr w:rsidR="00F801FB" w:rsidRPr="00F801FB" w:rsidTr="00F801FB">
        <w:trPr>
          <w:trHeight w:val="205"/>
        </w:trPr>
        <w:tc>
          <w:tcPr>
            <w:tcW w:w="5103" w:type="dxa"/>
          </w:tcPr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Базова дотація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1849,2 тис. грн</w:t>
            </w:r>
          </w:p>
        </w:tc>
      </w:tr>
      <w:tr w:rsidR="00F801FB" w:rsidRPr="00F801FB" w:rsidTr="00F801FB">
        <w:trPr>
          <w:trHeight w:val="205"/>
        </w:trPr>
        <w:tc>
          <w:tcPr>
            <w:tcW w:w="5103" w:type="dxa"/>
          </w:tcPr>
          <w:p w:rsid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Інші дотації з місцевого бюджету </w:t>
            </w:r>
          </w:p>
          <w:p w:rsidR="00F801FB" w:rsidRPr="00F801FB" w:rsidRDefault="00F801FB" w:rsidP="00F801FB">
            <w:pPr>
              <w:spacing w:after="0"/>
              <w:ind w:left="720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3827" w:type="dxa"/>
          </w:tcPr>
          <w:p w:rsidR="00F801FB" w:rsidRPr="00F801FB" w:rsidRDefault="00F801FB" w:rsidP="00F801F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uk-UA"/>
              </w:rPr>
            </w:pP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110,0</w:t>
            </w:r>
            <w:r w:rsidRPr="00F801FB">
              <w:rPr>
                <w:rFonts w:asciiTheme="minorHAnsi" w:eastAsiaTheme="minorHAnsi" w:hAnsiTheme="minorHAnsi" w:cstheme="minorBidi"/>
              </w:rPr>
              <w:t xml:space="preserve"> </w:t>
            </w:r>
            <w:r w:rsidRPr="00F801FB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тис. грн</w:t>
            </w:r>
          </w:p>
        </w:tc>
      </w:tr>
    </w:tbl>
    <w:p w:rsidR="00F801FB" w:rsidRPr="00F801FB" w:rsidRDefault="00F801FB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Головними напрямами щодо забезпечення наповнюваності бюджету </w:t>
      </w:r>
      <w:r w:rsidR="00F801FB">
        <w:rPr>
          <w:rFonts w:ascii="Times New Roman" w:hAnsi="Times New Roman"/>
          <w:sz w:val="28"/>
          <w:szCs w:val="28"/>
          <w:lang w:val="uk-UA"/>
        </w:rPr>
        <w:t xml:space="preserve">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у 20</w:t>
      </w:r>
      <w:r w:rsidR="00285BC2">
        <w:rPr>
          <w:rFonts w:ascii="Times New Roman" w:hAnsi="Times New Roman"/>
          <w:sz w:val="28"/>
          <w:szCs w:val="28"/>
          <w:lang w:val="uk-UA"/>
        </w:rPr>
        <w:t>2</w:t>
      </w:r>
      <w:r w:rsidR="00D73BDB">
        <w:rPr>
          <w:rFonts w:ascii="Times New Roman" w:hAnsi="Times New Roman"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році визначено: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забезпечення повноти сплати орендної плати за земельні ділянки державної і комунальної власності згідно з укладеними договорами оренди землі;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забезпечення своєчасності і повноти сплати податків і зборів (обов’язкових платежів) до місцевого бюджету;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цільове, раціональне та економне витрачання бюджетних коштів;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забезпечення першочергових та соціально захищених видатків;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 xml:space="preserve">- забезпечення своєчасних та повних розрахунків об’єктів бюджетної сфери села за спожиті енергоресурси; </w:t>
      </w:r>
    </w:p>
    <w:p w:rsidR="00FB68F8" w:rsidRP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- посилення попереднього та поточного контролю за цільовим </w:t>
      </w:r>
      <w:r w:rsidR="00535F3B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та ефективним використанням бюджетних коштів, вжиття дієвих заходів щодо попередження порушень та вчасного усунення виявлених недоліків;</w:t>
      </w:r>
    </w:p>
    <w:p w:rsidR="00FB68F8" w:rsidRDefault="00FB68F8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застосування програмно-цільового методу під час планування видатків сільського бюджету.</w:t>
      </w:r>
    </w:p>
    <w:p w:rsidR="00535F3B" w:rsidRPr="00FB68F8" w:rsidRDefault="00535F3B" w:rsidP="00F801F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Pr="00535F3B" w:rsidRDefault="00FB68F8" w:rsidP="00535F3B">
      <w:pPr>
        <w:pStyle w:val="a6"/>
        <w:numPr>
          <w:ilvl w:val="1"/>
          <w:numId w:val="2"/>
        </w:num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35F3B">
        <w:rPr>
          <w:rFonts w:ascii="Times New Roman" w:hAnsi="Times New Roman"/>
          <w:b/>
          <w:sz w:val="28"/>
          <w:szCs w:val="28"/>
          <w:lang w:val="uk-UA"/>
        </w:rPr>
        <w:t>Регіональний розвиток</w:t>
      </w:r>
    </w:p>
    <w:p w:rsidR="00535F3B" w:rsidRPr="00535F3B" w:rsidRDefault="00535F3B" w:rsidP="00535F3B">
      <w:pPr>
        <w:spacing w:after="0"/>
        <w:ind w:left="360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D73BDB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З метою наближення рівня життя населення до європейських стандартів та створення умов для посилення економічної активності територіальної громади, що сприятиме поступовому усуненню галузевих </w:t>
      </w:r>
      <w:r w:rsidR="00F801FB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і територіальних диспропорцій у розвитку та економічному зростанні  </w:t>
      </w:r>
      <w:r w:rsidR="00F801FB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у 20</w:t>
      </w:r>
      <w:r w:rsidR="00285BC2">
        <w:rPr>
          <w:rFonts w:ascii="Times New Roman" w:hAnsi="Times New Roman"/>
          <w:sz w:val="28"/>
          <w:szCs w:val="28"/>
          <w:lang w:val="uk-UA"/>
        </w:rPr>
        <w:t>2</w:t>
      </w:r>
      <w:r w:rsidR="00D73BDB">
        <w:rPr>
          <w:rFonts w:ascii="Times New Roman" w:hAnsi="Times New Roman"/>
          <w:sz w:val="28"/>
          <w:szCs w:val="28"/>
          <w:lang w:val="uk-UA"/>
        </w:rPr>
        <w:t>1 році буде забезпечено:</w:t>
      </w:r>
    </w:p>
    <w:p w:rsidR="00FB68F8" w:rsidRPr="00FB68F8" w:rsidRDefault="00FB68F8" w:rsidP="00FB68F8">
      <w:pPr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- підвищення ефективності реалізації місцевих, обласних, державних цільових програм  щодо розвитку села – проведення моніторингу існуючих цільових програм та обґрунтування їх дієвості й необхідності реалізації на даному етапі розвитку Могилівської сільської ради;</w:t>
      </w:r>
    </w:p>
    <w:p w:rsidR="00371163" w:rsidRDefault="00371163" w:rsidP="00371163">
      <w:pPr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FB68F8" w:rsidRPr="00FB68F8">
        <w:rPr>
          <w:rFonts w:ascii="Times New Roman" w:hAnsi="Times New Roman"/>
          <w:sz w:val="28"/>
          <w:szCs w:val="28"/>
          <w:lang w:val="uk-UA"/>
        </w:rPr>
        <w:t>реалізацію заходів регіональної програми розвитку місцевого самоврядування щодо проведення капітальних ремонтів приміщень комунальної власності;</w:t>
      </w:r>
    </w:p>
    <w:p w:rsidR="00FB68F8" w:rsidRPr="00FB68F8" w:rsidRDefault="00371163" w:rsidP="00371163">
      <w:pPr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="00FB68F8" w:rsidRPr="00FB68F8">
        <w:rPr>
          <w:rFonts w:ascii="Times New Roman" w:hAnsi="Times New Roman"/>
          <w:sz w:val="28"/>
          <w:szCs w:val="28"/>
          <w:lang w:val="uk-UA"/>
        </w:rPr>
        <w:t xml:space="preserve"> реалізацію заходів Державної стратегії регіонального розвитку, у тому числі:</w:t>
      </w:r>
    </w:p>
    <w:p w:rsidR="00FB68F8" w:rsidRPr="00FB68F8" w:rsidRDefault="00371163" w:rsidP="00FB68F8">
      <w:pPr>
        <w:spacing w:after="0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="00FB68F8" w:rsidRPr="00FB68F8">
        <w:rPr>
          <w:rFonts w:ascii="Times New Roman" w:hAnsi="Times New Roman"/>
          <w:sz w:val="28"/>
          <w:szCs w:val="28"/>
          <w:lang w:val="uk-UA"/>
        </w:rPr>
        <w:t xml:space="preserve"> організацію підвищення кваліфікації та перепідготовки працівників                у центрах перепідготовки та підвищення кваліфікації працівників органів місцевого самоврядування та структурних підрозділів виконавчого комітету ради;</w:t>
      </w:r>
    </w:p>
    <w:p w:rsidR="00FB68F8" w:rsidRDefault="00371163" w:rsidP="00FB68F8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-</w:t>
      </w:r>
      <w:r w:rsidR="00FB68F8" w:rsidRPr="00FB68F8">
        <w:rPr>
          <w:rFonts w:ascii="Times New Roman" w:hAnsi="Times New Roman"/>
          <w:sz w:val="28"/>
          <w:szCs w:val="28"/>
          <w:lang w:val="uk-UA"/>
        </w:rPr>
        <w:t xml:space="preserve"> забезпечення раціонального використання земельних ресурсів                         з урахуванням потреб населення села.</w:t>
      </w:r>
    </w:p>
    <w:p w:rsidR="00535F3B" w:rsidRDefault="00535F3B" w:rsidP="00FB68F8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35F3B" w:rsidRDefault="00535F3B" w:rsidP="00FB68F8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Default="00FB68F8" w:rsidP="00371163">
      <w:pPr>
        <w:numPr>
          <w:ilvl w:val="0"/>
          <w:numId w:val="2"/>
        </w:numPr>
        <w:ind w:left="0" w:firstLine="851"/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Виявлення взаємозв’язків між </w:t>
      </w:r>
      <w:r w:rsidR="00CE1A99">
        <w:rPr>
          <w:rFonts w:ascii="Times New Roman" w:hAnsi="Times New Roman"/>
          <w:b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>внутрішніми</w:t>
      </w:r>
      <w:r w:rsidR="00CE1A99">
        <w:rPr>
          <w:rFonts w:ascii="Times New Roman" w:hAnsi="Times New Roman"/>
          <w:b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 (сильні </w:t>
      </w:r>
      <w:r w:rsidR="0037365F">
        <w:rPr>
          <w:rFonts w:ascii="Times New Roman" w:hAnsi="Times New Roman"/>
          <w:b/>
          <w:sz w:val="28"/>
          <w:szCs w:val="28"/>
          <w:lang w:val="uk-UA"/>
        </w:rPr>
        <w:t xml:space="preserve">                     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та слабкі сторони) та </w:t>
      </w:r>
      <w:r w:rsidR="00CE1A99">
        <w:rPr>
          <w:rFonts w:ascii="Times New Roman" w:hAnsi="Times New Roman"/>
          <w:b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>зовнішніми</w:t>
      </w:r>
      <w:r w:rsidR="00CE1A99">
        <w:rPr>
          <w:rFonts w:ascii="Times New Roman" w:hAnsi="Times New Roman"/>
          <w:b/>
          <w:sz w:val="28"/>
          <w:szCs w:val="28"/>
          <w:lang w:val="uk-UA"/>
        </w:rPr>
        <w:t>"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 (можливості та загрози) </w:t>
      </w:r>
      <w:r w:rsidR="0037365F">
        <w:rPr>
          <w:rFonts w:ascii="Times New Roman" w:hAnsi="Times New Roman"/>
          <w:b/>
          <w:sz w:val="28"/>
          <w:szCs w:val="28"/>
          <w:lang w:val="uk-UA"/>
        </w:rPr>
        <w:t xml:space="preserve">                    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факторами, що матимуть стратегічне значення </w:t>
      </w:r>
      <w:r w:rsidR="0037365F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для Могилівської </w:t>
      </w:r>
      <w:r w:rsidR="00371163">
        <w:rPr>
          <w:rFonts w:ascii="Times New Roman" w:hAnsi="Times New Roman"/>
          <w:b/>
          <w:sz w:val="28"/>
          <w:szCs w:val="28"/>
          <w:lang w:val="uk-UA"/>
        </w:rPr>
        <w:t>сільської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 територіальної громади </w:t>
      </w:r>
      <w:r w:rsidR="0037365F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та послугують основою для формулювання стратегічних </w:t>
      </w:r>
      <w:r w:rsidR="0037365F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та 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lastRenderedPageBreak/>
        <w:t>операційних цілей її розвитку на довгострокову перспективу</w:t>
      </w:r>
      <w:r w:rsidR="0037365F">
        <w:rPr>
          <w:rFonts w:ascii="Times New Roman" w:hAnsi="Times New Roman"/>
          <w:b/>
          <w:sz w:val="28"/>
          <w:szCs w:val="28"/>
          <w:lang w:val="uk-UA"/>
        </w:rPr>
        <w:t xml:space="preserve">                     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 (</w:t>
      </w:r>
      <w:r w:rsidRPr="00FB68F8">
        <w:rPr>
          <w:rFonts w:ascii="Times New Roman" w:hAnsi="Times New Roman"/>
          <w:b/>
          <w:sz w:val="28"/>
          <w:szCs w:val="28"/>
        </w:rPr>
        <w:t>SWOT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>- аналіз)</w:t>
      </w:r>
      <w:r w:rsidRPr="00FB68F8">
        <w:rPr>
          <w:rFonts w:ascii="Times New Roman" w:hAnsi="Times New Roman"/>
          <w:b/>
          <w:bCs/>
          <w:sz w:val="28"/>
          <w:szCs w:val="28"/>
          <w:lang w:val="uk-UA"/>
        </w:rPr>
        <w:t>:</w:t>
      </w:r>
    </w:p>
    <w:p w:rsidR="00D73BDB" w:rsidRDefault="00D73BDB" w:rsidP="00D73BDB">
      <w:pPr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Style w:val="a7"/>
        <w:tblW w:w="8930" w:type="dxa"/>
        <w:tblInd w:w="392" w:type="dxa"/>
        <w:tblLook w:val="04A0" w:firstRow="1" w:lastRow="0" w:firstColumn="1" w:lastColumn="0" w:noHBand="0" w:noVBand="1"/>
      </w:tblPr>
      <w:tblGrid>
        <w:gridCol w:w="4536"/>
        <w:gridCol w:w="4394"/>
      </w:tblGrid>
      <w:tr w:rsidR="00D73BDB" w:rsidRPr="00777F32" w:rsidTr="0037365F">
        <w:trPr>
          <w:tblHeader/>
        </w:trPr>
        <w:tc>
          <w:tcPr>
            <w:tcW w:w="4536" w:type="dxa"/>
            <w:shd w:val="clear" w:color="auto" w:fill="BFBFBF" w:themeFill="background1" w:themeFillShade="BF"/>
          </w:tcPr>
          <w:p w:rsidR="00D73BDB" w:rsidRPr="00545DDA" w:rsidRDefault="00D73BDB" w:rsidP="00427500">
            <w:pPr>
              <w:spacing w:before="120" w:after="120"/>
              <w:jc w:val="center"/>
              <w:rPr>
                <w:rFonts w:cstheme="minorHAnsi"/>
                <w:b/>
                <w:sz w:val="28"/>
                <w:szCs w:val="28"/>
                <w:lang w:val="uk-UA"/>
              </w:rPr>
            </w:pPr>
            <w:r w:rsidRPr="00545DDA">
              <w:rPr>
                <w:rFonts w:cstheme="minorHAnsi"/>
                <w:b/>
                <w:sz w:val="28"/>
                <w:szCs w:val="28"/>
                <w:lang w:val="uk-UA"/>
              </w:rPr>
              <w:t>Сильні сторони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:rsidR="00D73BDB" w:rsidRPr="00545DDA" w:rsidRDefault="00D73BDB" w:rsidP="00427500">
            <w:pPr>
              <w:spacing w:before="120" w:after="120"/>
              <w:jc w:val="center"/>
              <w:rPr>
                <w:rFonts w:cstheme="minorHAnsi"/>
                <w:b/>
                <w:sz w:val="28"/>
                <w:szCs w:val="28"/>
                <w:lang w:val="uk-UA"/>
              </w:rPr>
            </w:pPr>
            <w:r w:rsidRPr="00545DDA">
              <w:rPr>
                <w:rFonts w:cstheme="minorHAnsi"/>
                <w:b/>
                <w:sz w:val="28"/>
                <w:szCs w:val="28"/>
                <w:lang w:val="uk-UA"/>
              </w:rPr>
              <w:t xml:space="preserve">Слабкі сторони </w:t>
            </w:r>
          </w:p>
        </w:tc>
      </w:tr>
      <w:tr w:rsidR="00D73BDB" w:rsidRPr="00777F32" w:rsidTr="0037365F">
        <w:tc>
          <w:tcPr>
            <w:tcW w:w="4536" w:type="dxa"/>
          </w:tcPr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u w:val="single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 xml:space="preserve">Природні багатства (родючі чорноземи для розвитку сільського господарства, чиста річка Оріль, озера та ліси для розвитку агротуризму та оздоровлення мешканців). </w:t>
            </w:r>
          </w:p>
          <w:p w:rsidR="00D73BDB" w:rsidRPr="0043391B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 </w:t>
            </w:r>
            <w:r w:rsidRPr="0043391B">
              <w:rPr>
                <w:rFonts w:cstheme="minorHAnsi"/>
                <w:u w:val="single"/>
                <w:lang w:val="uk-UA"/>
              </w:rPr>
              <w:t>Діяльність місцевих підприємців.</w:t>
            </w:r>
            <w:r w:rsidRPr="0043391B">
              <w:rPr>
                <w:rFonts w:cstheme="minorHAnsi"/>
                <w:lang w:val="uk-UA"/>
              </w:rPr>
              <w:t xml:space="preserve"> (було досягнуто згоди, що це сильна і дуже важлива сторона, але лише на початковій стадії. Щоб скористатись цим капіталом потрібно знайти і здійснити ідею для систематизації співпраці з цією групою).</w:t>
            </w:r>
          </w:p>
          <w:p w:rsidR="00D73BDB" w:rsidRPr="0043391B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Високий кадровий потенціал (економісти, фінансисти, педагоги, обдарована та гарно освічена молодь).</w:t>
            </w:r>
          </w:p>
          <w:p w:rsidR="00D73BDB" w:rsidRPr="00361185" w:rsidRDefault="00D73BDB" w:rsidP="00D73BDB">
            <w:pPr>
              <w:numPr>
                <w:ilvl w:val="0"/>
                <w:numId w:val="11"/>
              </w:numPr>
              <w:shd w:val="clear" w:color="auto" w:fill="FFFFFF"/>
              <w:spacing w:before="300" w:after="150" w:line="216" w:lineRule="auto"/>
              <w:jc w:val="both"/>
              <w:rPr>
                <w:rFonts w:cstheme="minorHAnsi"/>
                <w:lang w:val="uk-UA"/>
              </w:rPr>
            </w:pPr>
            <w:r w:rsidRPr="00361185">
              <w:rPr>
                <w:rFonts w:cstheme="minorHAnsi"/>
                <w:lang w:val="uk-UA"/>
              </w:rPr>
              <w:t>Існування комунальних закладів (Опорни</w:t>
            </w:r>
            <w:r w:rsidR="00361185" w:rsidRPr="00361185">
              <w:rPr>
                <w:rFonts w:cstheme="minorHAnsi"/>
                <w:lang w:val="uk-UA"/>
              </w:rPr>
              <w:t xml:space="preserve">й комунальний заклад </w:t>
            </w:r>
            <w:r w:rsidR="00CE1A99" w:rsidRPr="00361185">
              <w:rPr>
                <w:rFonts w:cstheme="minorHAnsi"/>
                <w:lang w:val="uk-UA"/>
              </w:rPr>
              <w:t>"</w:t>
            </w:r>
            <w:r w:rsidRPr="00361185">
              <w:rPr>
                <w:rFonts w:cstheme="minorHAnsi"/>
                <w:lang w:val="uk-UA"/>
              </w:rPr>
              <w:t>Могилівська загал</w:t>
            </w:r>
            <w:r w:rsidR="00535F3B" w:rsidRPr="00361185">
              <w:rPr>
                <w:rFonts w:cstheme="minorHAnsi"/>
                <w:lang w:val="uk-UA"/>
              </w:rPr>
              <w:t>ьноосвітня школа І-ІІІ ступенів</w:t>
            </w:r>
            <w:r w:rsidRPr="00361185">
              <w:rPr>
                <w:rFonts w:cstheme="minorHAnsi"/>
                <w:lang w:val="uk-UA"/>
              </w:rPr>
              <w:t xml:space="preserve"> ім. І.М. Шишканя</w:t>
            </w:r>
            <w:r w:rsidR="00CE1A99" w:rsidRPr="00361185">
              <w:rPr>
                <w:rFonts w:cstheme="minorHAnsi"/>
                <w:lang w:val="uk-UA"/>
              </w:rPr>
              <w:t>"</w:t>
            </w:r>
            <w:r w:rsidRPr="00361185">
              <w:rPr>
                <w:rFonts w:cstheme="minorHAnsi"/>
                <w:lang w:val="uk-UA"/>
              </w:rPr>
              <w:t xml:space="preserve"> Могилівської сільської ради</w:t>
            </w:r>
            <w:r w:rsidR="00361185" w:rsidRPr="00361185">
              <w:rPr>
                <w:rFonts w:cstheme="minorHAnsi"/>
                <w:lang w:val="uk-UA"/>
              </w:rPr>
              <w:t xml:space="preserve"> з філією</w:t>
            </w:r>
            <w:r w:rsidRPr="00361185">
              <w:rPr>
                <w:rFonts w:cstheme="minorHAnsi"/>
                <w:lang w:val="uk-UA"/>
              </w:rPr>
              <w:t xml:space="preserve">, </w:t>
            </w:r>
            <w:r w:rsidR="00361185" w:rsidRPr="00361185">
              <w:rPr>
                <w:rFonts w:cstheme="minorHAnsi"/>
                <w:lang w:val="uk-UA"/>
              </w:rPr>
              <w:t>дві загальноосвітні школи, три</w:t>
            </w:r>
            <w:r w:rsidRPr="00361185">
              <w:rPr>
                <w:rFonts w:cstheme="minorHAnsi"/>
                <w:lang w:val="uk-UA"/>
              </w:rPr>
              <w:t xml:space="preserve"> дитячі садки, </w:t>
            </w:r>
            <w:r w:rsidR="00361185" w:rsidRPr="00361185">
              <w:rPr>
                <w:rFonts w:cstheme="minorHAnsi"/>
                <w:lang w:val="uk-UA"/>
              </w:rPr>
              <w:t>п'ять</w:t>
            </w:r>
            <w:r w:rsidRPr="00361185">
              <w:rPr>
                <w:rFonts w:cstheme="minorHAnsi"/>
                <w:lang w:val="uk-UA"/>
              </w:rPr>
              <w:t xml:space="preserve"> будинк</w:t>
            </w:r>
            <w:r w:rsidR="00361185" w:rsidRPr="00361185">
              <w:rPr>
                <w:rFonts w:cstheme="minorHAnsi"/>
                <w:lang w:val="uk-UA"/>
              </w:rPr>
              <w:t>ів</w:t>
            </w:r>
            <w:r w:rsidRPr="00361185">
              <w:rPr>
                <w:rFonts w:cstheme="minorHAnsi"/>
                <w:lang w:val="uk-UA"/>
              </w:rPr>
              <w:t xml:space="preserve"> культури, </w:t>
            </w:r>
            <w:r w:rsidR="00361185" w:rsidRPr="00361185">
              <w:rPr>
                <w:rFonts w:cstheme="minorHAnsi"/>
                <w:lang w:val="uk-UA"/>
              </w:rPr>
              <w:t>п'ять бібліотек</w:t>
            </w:r>
            <w:r w:rsidRPr="00361185">
              <w:rPr>
                <w:rFonts w:cstheme="minorHAnsi"/>
                <w:lang w:val="uk-UA"/>
              </w:rPr>
              <w:t xml:space="preserve">, центр соціальної допомоги, </w:t>
            </w:r>
            <w:r w:rsidR="00361185" w:rsidRPr="00361185">
              <w:rPr>
                <w:rFonts w:cstheme="minorHAnsi"/>
                <w:lang w:val="uk-UA"/>
              </w:rPr>
              <w:t xml:space="preserve">три </w:t>
            </w:r>
            <w:r w:rsidRPr="00361185">
              <w:rPr>
                <w:rFonts w:cstheme="minorHAnsi"/>
                <w:lang w:val="uk-UA"/>
              </w:rPr>
              <w:t>амбулаторі</w:t>
            </w:r>
            <w:r w:rsidR="00361185" w:rsidRPr="00361185">
              <w:rPr>
                <w:rFonts w:cstheme="minorHAnsi"/>
                <w:lang w:val="uk-UA"/>
              </w:rPr>
              <w:t>ї</w:t>
            </w:r>
            <w:r w:rsidRPr="00361185">
              <w:rPr>
                <w:rFonts w:cstheme="minorHAnsi"/>
                <w:lang w:val="uk-UA"/>
              </w:rPr>
              <w:t xml:space="preserve">, </w:t>
            </w:r>
            <w:r w:rsidR="00361185" w:rsidRPr="00361185">
              <w:rPr>
                <w:rFonts w:cstheme="minorHAnsi"/>
                <w:lang w:val="uk-UA"/>
              </w:rPr>
              <w:t>три</w:t>
            </w:r>
            <w:r w:rsidRPr="00361185">
              <w:rPr>
                <w:rFonts w:cstheme="minorHAnsi"/>
                <w:lang w:val="uk-UA"/>
              </w:rPr>
              <w:t xml:space="preserve"> федшерсько-акушерські пункти, КЗ </w:t>
            </w:r>
            <w:r w:rsidR="00CE1A99" w:rsidRPr="00361185">
              <w:rPr>
                <w:rFonts w:cstheme="minorHAnsi"/>
                <w:lang w:val="uk-UA"/>
              </w:rPr>
              <w:t>"</w:t>
            </w:r>
            <w:r w:rsidRPr="00361185">
              <w:rPr>
                <w:rFonts w:cstheme="minorHAnsi"/>
                <w:lang w:val="uk-UA"/>
              </w:rPr>
              <w:t>Джерело</w:t>
            </w:r>
            <w:r w:rsidR="00CE1A99" w:rsidRPr="00361185">
              <w:rPr>
                <w:rFonts w:cstheme="minorHAnsi"/>
                <w:lang w:val="uk-UA"/>
              </w:rPr>
              <w:t>"</w:t>
            </w:r>
            <w:r w:rsidRPr="00361185">
              <w:rPr>
                <w:rFonts w:cstheme="minorHAnsi"/>
                <w:lang w:val="uk-UA"/>
              </w:rPr>
              <w:t xml:space="preserve">) </w:t>
            </w: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hd w:val="clear" w:color="auto" w:fill="FFFFFF"/>
              <w:spacing w:before="300" w:after="150"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Діяльність закордонного інвестора </w:t>
            </w:r>
            <w:r>
              <w:rPr>
                <w:rFonts w:cstheme="minorHAnsi"/>
                <w:lang w:val="uk-UA"/>
              </w:rPr>
              <w:t xml:space="preserve">                                 </w:t>
            </w:r>
            <w:r w:rsidRPr="0043391B">
              <w:rPr>
                <w:rFonts w:cstheme="minorHAnsi"/>
                <w:lang w:val="uk-UA"/>
              </w:rPr>
              <w:t xml:space="preserve">ТОВ 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Маїсадур Семанс Україна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 xml:space="preserve"> (це не просто роботодавець, а суб’єкт господарювання, який несе європейський досвід у сфері підприємництва).</w:t>
            </w: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hd w:val="clear" w:color="auto" w:fill="FFFFFF"/>
              <w:spacing w:before="300" w:after="150"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color w:val="FEB300"/>
                <w:kern w:val="36"/>
                <w:lang w:val="uk-UA"/>
              </w:rPr>
              <w:t xml:space="preserve"> </w:t>
            </w:r>
            <w:r w:rsidRPr="0043391B">
              <w:rPr>
                <w:rFonts w:cstheme="minorHAnsi"/>
                <w:lang w:val="uk-UA"/>
              </w:rPr>
              <w:t>Готовність спільноти до змін. (погодилися, що ця готовність є відносною)</w:t>
            </w: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Зручне тр</w:t>
            </w:r>
            <w:r w:rsidR="005275F6">
              <w:rPr>
                <w:rFonts w:cstheme="minorHAnsi"/>
                <w:lang w:val="uk-UA"/>
              </w:rPr>
              <w:t>анспортне сполучення Могилева з</w:t>
            </w:r>
            <w:r w:rsidRPr="0043391B">
              <w:rPr>
                <w:rFonts w:cstheme="minorHAnsi"/>
                <w:lang w:val="uk-UA"/>
              </w:rPr>
              <w:t xml:space="preserve"> Дніпром (</w:t>
            </w:r>
            <w:r w:rsidR="005275F6">
              <w:rPr>
                <w:rFonts w:cstheme="minorHAnsi"/>
                <w:lang w:val="uk-UA"/>
              </w:rPr>
              <w:t xml:space="preserve">районний та </w:t>
            </w:r>
            <w:r w:rsidRPr="0043391B">
              <w:rPr>
                <w:rFonts w:cstheme="minorHAnsi"/>
                <w:lang w:val="uk-UA"/>
              </w:rPr>
              <w:t>облас</w:t>
            </w:r>
            <w:r w:rsidR="005275F6">
              <w:rPr>
                <w:rFonts w:cstheme="minorHAnsi"/>
                <w:lang w:val="uk-UA"/>
              </w:rPr>
              <w:t>ний центри</w:t>
            </w:r>
            <w:r w:rsidRPr="0043391B">
              <w:rPr>
                <w:rFonts w:cstheme="minorHAnsi"/>
                <w:lang w:val="uk-UA"/>
              </w:rPr>
              <w:t>).</w:t>
            </w: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Активність молоді, яка підтверджується діяльністю шкільного самоврядування активного та такого, яке підтримується вчителями та молодіжної організації 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Могилівська спілка сільської молоді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.</w:t>
            </w:r>
          </w:p>
          <w:p w:rsidR="00D73BDB" w:rsidRPr="0043391B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Активність </w:t>
            </w:r>
            <w:r>
              <w:rPr>
                <w:rFonts w:cstheme="minorHAnsi"/>
                <w:lang w:val="uk-UA"/>
              </w:rPr>
              <w:t xml:space="preserve">громадських організацій:                                      ГО 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Могилівськ</w:t>
            </w:r>
            <w:r>
              <w:rPr>
                <w:rFonts w:cstheme="minorHAnsi"/>
                <w:lang w:val="uk-UA"/>
              </w:rPr>
              <w:t>а</w:t>
            </w:r>
            <w:r w:rsidRPr="0043391B">
              <w:rPr>
                <w:rFonts w:cstheme="minorHAnsi"/>
                <w:lang w:val="uk-UA"/>
              </w:rPr>
              <w:t xml:space="preserve"> </w:t>
            </w:r>
            <w:r>
              <w:rPr>
                <w:rFonts w:cstheme="minorHAnsi"/>
                <w:lang w:val="uk-UA"/>
              </w:rPr>
              <w:t xml:space="preserve">спілка </w:t>
            </w:r>
            <w:r w:rsidRPr="0043391B">
              <w:rPr>
                <w:rFonts w:cstheme="minorHAnsi"/>
                <w:lang w:val="uk-UA"/>
              </w:rPr>
              <w:t>сільської</w:t>
            </w:r>
            <w:r>
              <w:rPr>
                <w:rFonts w:cstheme="minorHAnsi"/>
                <w:lang w:val="uk-UA"/>
              </w:rPr>
              <w:t xml:space="preserve"> молоді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 xml:space="preserve">,                       ГО 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>Біловід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 xml:space="preserve">, ГО 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>Очима жінок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 xml:space="preserve"> та                                  ГО</w:t>
            </w:r>
            <w:r w:rsidRPr="0043391B">
              <w:rPr>
                <w:rFonts w:cstheme="minorHAnsi"/>
                <w:lang w:val="uk-UA"/>
              </w:rPr>
              <w:t xml:space="preserve"> 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Могилів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.</w:t>
            </w:r>
          </w:p>
          <w:p w:rsidR="00D73BDB" w:rsidRPr="0043391B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lastRenderedPageBreak/>
              <w:t xml:space="preserve"> Розвиток спортивної сфери (мережа спортивних секцій у школах та за їх межами, спонсорство підприємців та фермерів).</w:t>
            </w:r>
          </w:p>
          <w:p w:rsidR="00D73BDB" w:rsidRPr="0043391B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 Спонсорство та благодійні внески фермерів та підприємців (ремонти, вдосконалення технічної бази шкіл та медичних закладів, святкові подарунки дітям, допомога тим,</w:t>
            </w:r>
            <w:r w:rsidRPr="001742F9">
              <w:rPr>
                <w:rFonts w:cstheme="minorHAnsi"/>
                <w:lang w:val="uk-UA"/>
              </w:rPr>
              <w:t xml:space="preserve">  </w:t>
            </w:r>
            <w:r w:rsidRPr="0043391B">
              <w:rPr>
                <w:rFonts w:cstheme="minorHAnsi"/>
                <w:lang w:val="uk-UA"/>
              </w:rPr>
              <w:t>хто цього потребує</w:t>
            </w:r>
            <w:r>
              <w:rPr>
                <w:rFonts w:cstheme="minorHAnsi"/>
                <w:lang w:val="uk-UA"/>
              </w:rPr>
              <w:t>;</w:t>
            </w:r>
            <w:r w:rsidRPr="0043391B">
              <w:rPr>
                <w:rFonts w:cstheme="minorHAnsi"/>
                <w:lang w:val="uk-UA"/>
              </w:rPr>
              <w:t xml:space="preserve"> участь у проект</w:t>
            </w:r>
            <w:r>
              <w:rPr>
                <w:rFonts w:cstheme="minorHAnsi"/>
                <w:lang w:val="uk-UA"/>
              </w:rPr>
              <w:t xml:space="preserve">ах </w:t>
            </w:r>
            <w:r w:rsidRPr="0043391B">
              <w:rPr>
                <w:rFonts w:cstheme="minorHAnsi"/>
                <w:lang w:val="uk-UA"/>
              </w:rPr>
              <w:t>ЕС ПРООН,</w:t>
            </w:r>
            <w:r>
              <w:rPr>
                <w:rFonts w:cstheme="minorHAnsi"/>
                <w:lang w:val="uk-UA"/>
              </w:rPr>
              <w:t xml:space="preserve"> </w:t>
            </w:r>
            <w:r>
              <w:rPr>
                <w:rFonts w:cstheme="minorHAnsi"/>
                <w:lang w:val="en-US"/>
              </w:rPr>
              <w:t>DOBRE</w:t>
            </w:r>
            <w:r>
              <w:rPr>
                <w:rFonts w:cstheme="minorHAnsi"/>
                <w:lang w:val="uk-UA"/>
              </w:rPr>
              <w:t>,</w:t>
            </w:r>
            <w:r w:rsidRPr="001742F9">
              <w:rPr>
                <w:rFonts w:cstheme="minorHAnsi"/>
                <w:lang w:val="uk-UA"/>
              </w:rPr>
              <w:t xml:space="preserve"> </w:t>
            </w:r>
            <w:r>
              <w:rPr>
                <w:rFonts w:cstheme="minorHAnsi"/>
                <w:lang w:val="en-US"/>
              </w:rPr>
              <w:t>DESPRO</w:t>
            </w:r>
            <w:r>
              <w:rPr>
                <w:rFonts w:cstheme="minorHAnsi"/>
                <w:lang w:val="uk-UA"/>
              </w:rPr>
              <w:t>,</w:t>
            </w:r>
            <w:r w:rsidRPr="001742F9">
              <w:rPr>
                <w:rFonts w:cstheme="minorHAnsi"/>
                <w:lang w:val="uk-UA"/>
              </w:rPr>
              <w:t xml:space="preserve"> </w:t>
            </w:r>
            <w:r>
              <w:rPr>
                <w:rFonts w:cstheme="minorHAnsi"/>
                <w:lang w:val="en-US"/>
              </w:rPr>
              <w:t>ULEAD</w:t>
            </w:r>
            <w:r>
              <w:rPr>
                <w:rFonts w:cstheme="minorHAnsi"/>
                <w:lang w:val="uk-UA"/>
              </w:rPr>
              <w:t xml:space="preserve"> та інших фондах матеріально - технічної допомоги</w:t>
            </w:r>
            <w:r w:rsidRPr="0043391B">
              <w:rPr>
                <w:rFonts w:cstheme="minorHAnsi"/>
                <w:lang w:val="uk-UA"/>
              </w:rPr>
              <w:t>).</w:t>
            </w:r>
          </w:p>
          <w:p w:rsidR="00D73BDB" w:rsidRPr="0043391B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 Вирощування екологічних продуктів харчування (екологічно чиста місцевість, брак промислових підприємств).</w:t>
            </w:r>
          </w:p>
          <w:p w:rsidR="00D73BDB" w:rsidRPr="0043391B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Розвинута база відпочинку (табори, бази відпочинку). Показник послаблений тим,                      що об’єкти знаходяться не в підпорядкуванні громади</w:t>
            </w:r>
            <w:r>
              <w:rPr>
                <w:rFonts w:cstheme="minorHAnsi"/>
                <w:lang w:val="uk-UA"/>
              </w:rPr>
              <w:t>,</w:t>
            </w:r>
            <w:r w:rsidRPr="0043391B">
              <w:rPr>
                <w:rFonts w:cstheme="minorHAnsi"/>
                <w:lang w:val="uk-UA"/>
              </w:rPr>
              <w:t xml:space="preserve"> а частина об’єктів занепадає.</w:t>
            </w:r>
          </w:p>
          <w:p w:rsidR="00D73BDB" w:rsidRPr="0043391B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Історичні пам’ятки та культурні об’єкти (козацький вал, редути, козацькі майдани, кургани).</w:t>
            </w:r>
          </w:p>
          <w:p w:rsidR="00D73BDB" w:rsidRPr="0043391B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Збережені сільські традиції (Масляна, Спасова борода, Водохреще). Відродження духовно- культурних традицій народу.</w:t>
            </w:r>
          </w:p>
          <w:p w:rsidR="00D73BDB" w:rsidRDefault="00D73BDB" w:rsidP="00427500">
            <w:pPr>
              <w:pStyle w:val="a6"/>
              <w:rPr>
                <w:rFonts w:cstheme="minorHAnsi"/>
                <w:lang w:val="uk-UA"/>
              </w:rPr>
            </w:pPr>
          </w:p>
          <w:p w:rsidR="00D73BDB" w:rsidRDefault="005275F6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>Запровадження</w:t>
            </w:r>
            <w:r w:rsidR="00D73BDB">
              <w:rPr>
                <w:rFonts w:cstheme="minorHAnsi"/>
                <w:lang w:val="uk-UA"/>
              </w:rPr>
              <w:t xml:space="preserve"> щорічних тематичних децентралізаційних фестивалів – конкурсів ( з 2019 року – </w:t>
            </w:r>
            <w:r w:rsidR="00CE1A99">
              <w:rPr>
                <w:rFonts w:cstheme="minorHAnsi"/>
                <w:lang w:val="uk-UA"/>
              </w:rPr>
              <w:t>"</w:t>
            </w:r>
            <w:r w:rsidR="00D73BDB">
              <w:rPr>
                <w:rFonts w:cstheme="minorHAnsi"/>
                <w:lang w:val="uk-UA"/>
              </w:rPr>
              <w:t xml:space="preserve">Могилів  </w:t>
            </w:r>
            <w:r w:rsidR="00D73BDB">
              <w:rPr>
                <w:rFonts w:cstheme="minorHAnsi"/>
                <w:lang w:val="en-US"/>
              </w:rPr>
              <w:t>Dance</w:t>
            </w:r>
            <w:r w:rsidR="00D73BDB" w:rsidRPr="00A57979">
              <w:rPr>
                <w:rFonts w:cstheme="minorHAnsi"/>
              </w:rPr>
              <w:t xml:space="preserve"> </w:t>
            </w:r>
            <w:r w:rsidR="00D73BDB">
              <w:rPr>
                <w:rFonts w:cstheme="minorHAnsi"/>
                <w:lang w:val="en-US"/>
              </w:rPr>
              <w:t>Fest</w:t>
            </w:r>
            <w:r w:rsidR="00CE1A99">
              <w:rPr>
                <w:rFonts w:cstheme="minorHAnsi"/>
                <w:lang w:val="uk-UA"/>
              </w:rPr>
              <w:t>"</w:t>
            </w:r>
            <w:r w:rsidR="00D73BDB">
              <w:rPr>
                <w:rFonts w:cstheme="minorHAnsi"/>
                <w:lang w:val="uk-UA"/>
              </w:rPr>
              <w:t xml:space="preserve">, </w:t>
            </w:r>
            <w:r w:rsidR="00CE1A99">
              <w:rPr>
                <w:rFonts w:cstheme="minorHAnsi"/>
                <w:lang w:val="uk-UA"/>
              </w:rPr>
              <w:t>"</w:t>
            </w:r>
            <w:r w:rsidR="00D73BDB">
              <w:rPr>
                <w:rFonts w:cstheme="minorHAnsi"/>
                <w:lang w:val="uk-UA"/>
              </w:rPr>
              <w:t xml:space="preserve">Агрофест </w:t>
            </w:r>
            <w:r w:rsidR="00CE1A99">
              <w:rPr>
                <w:rFonts w:cstheme="minorHAnsi"/>
                <w:lang w:val="uk-UA"/>
              </w:rPr>
              <w:t>"</w:t>
            </w:r>
            <w:r w:rsidR="00D73BDB">
              <w:rPr>
                <w:rFonts w:cstheme="minorHAnsi"/>
                <w:lang w:val="uk-UA"/>
              </w:rPr>
              <w:t>Я – гідний</w:t>
            </w:r>
            <w:r w:rsidR="00CE1A99">
              <w:rPr>
                <w:rFonts w:cstheme="minorHAnsi"/>
                <w:lang w:val="uk-UA"/>
              </w:rPr>
              <w:t>"</w:t>
            </w:r>
            <w:r w:rsidR="00D73BDB">
              <w:rPr>
                <w:rFonts w:cstheme="minorHAnsi"/>
                <w:lang w:val="uk-UA"/>
              </w:rPr>
              <w:t>).</w:t>
            </w:r>
          </w:p>
          <w:p w:rsidR="00D73BDB" w:rsidRDefault="00D73BDB" w:rsidP="00427500">
            <w:pPr>
              <w:pStyle w:val="a6"/>
              <w:rPr>
                <w:rFonts w:cstheme="minorHAnsi"/>
                <w:lang w:val="uk-UA"/>
              </w:rPr>
            </w:pPr>
          </w:p>
          <w:p w:rsidR="00D73BD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 xml:space="preserve">Розвиток самоорганізації населення                                      ( створення кооперативів, зокрема з переробки </w:t>
            </w:r>
            <w:r w:rsidR="005275F6">
              <w:rPr>
                <w:rFonts w:cstheme="minorHAnsi"/>
                <w:lang w:val="uk-UA"/>
              </w:rPr>
              <w:t>сільськогосподарської</w:t>
            </w:r>
            <w:r>
              <w:rPr>
                <w:rFonts w:cstheme="minorHAnsi"/>
                <w:lang w:val="uk-UA"/>
              </w:rPr>
              <w:t xml:space="preserve"> продукції, реєстрація ГО).</w:t>
            </w:r>
          </w:p>
          <w:p w:rsidR="00D73BDB" w:rsidRDefault="00D73BDB" w:rsidP="00427500">
            <w:pPr>
              <w:pStyle w:val="a6"/>
              <w:rPr>
                <w:rFonts w:cstheme="minorHAnsi"/>
                <w:lang w:val="uk-UA"/>
              </w:rPr>
            </w:pPr>
          </w:p>
          <w:p w:rsidR="00D73BD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 xml:space="preserve">Покращення доступу населення </w:t>
            </w:r>
            <w:r w:rsidR="005275F6">
              <w:rPr>
                <w:rFonts w:cstheme="minorHAnsi"/>
                <w:lang w:val="uk-UA"/>
              </w:rPr>
              <w:t>громади</w:t>
            </w:r>
            <w:r>
              <w:rPr>
                <w:rFonts w:cstheme="minorHAnsi"/>
                <w:lang w:val="uk-UA"/>
              </w:rPr>
              <w:t xml:space="preserve"> до мережі інтернет (укладення угоди з провайдером щодо прокладання кабелю на базі  оптичних  волокон).</w:t>
            </w:r>
          </w:p>
          <w:p w:rsidR="00D73BDB" w:rsidRDefault="00D73BDB" w:rsidP="00427500">
            <w:pPr>
              <w:pStyle w:val="a6"/>
              <w:rPr>
                <w:rFonts w:cstheme="minorHAnsi"/>
                <w:lang w:val="uk-UA"/>
              </w:rPr>
            </w:pPr>
          </w:p>
          <w:p w:rsidR="00D73BD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 xml:space="preserve">Вирішення нагальних потреб </w:t>
            </w:r>
            <w:r w:rsidR="005275F6">
              <w:rPr>
                <w:rFonts w:cstheme="minorHAnsi"/>
                <w:lang w:val="uk-UA"/>
              </w:rPr>
              <w:t>територіальної громади ш</w:t>
            </w:r>
            <w:r>
              <w:rPr>
                <w:rFonts w:cstheme="minorHAnsi"/>
                <w:lang w:val="uk-UA"/>
              </w:rPr>
              <w:t>ляхом співпраці з іншими громадами                                                 в рамках між</w:t>
            </w:r>
            <w:r w:rsidR="005275F6">
              <w:rPr>
                <w:rFonts w:cstheme="minorHAnsi"/>
                <w:lang w:val="uk-UA"/>
              </w:rPr>
              <w:t xml:space="preserve">муніципального співробітництва </w:t>
            </w:r>
            <w:r>
              <w:rPr>
                <w:rFonts w:cstheme="minorHAnsi"/>
                <w:lang w:val="uk-UA"/>
              </w:rPr>
              <w:t>(Царичанська, Ляшківська, Китайгородська ОТГ).</w:t>
            </w:r>
          </w:p>
          <w:p w:rsidR="00D73BDB" w:rsidRDefault="00D73BDB" w:rsidP="00427500">
            <w:pPr>
              <w:pStyle w:val="a6"/>
              <w:rPr>
                <w:rFonts w:cstheme="minorHAnsi"/>
                <w:lang w:val="uk-UA"/>
              </w:rPr>
            </w:pPr>
          </w:p>
          <w:p w:rsidR="00D73BDB" w:rsidRPr="0043391B" w:rsidRDefault="00D73BDB" w:rsidP="00D73BDB">
            <w:pPr>
              <w:numPr>
                <w:ilvl w:val="0"/>
                <w:numId w:val="11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 xml:space="preserve">Підвищення рівня безпеки мешканців громади (відеоспостереження, </w:t>
            </w:r>
            <w:r>
              <w:rPr>
                <w:rFonts w:cstheme="minorHAnsi"/>
                <w:lang w:val="uk-UA"/>
              </w:rPr>
              <w:lastRenderedPageBreak/>
              <w:t xml:space="preserve">освітлення, реалізація проекту 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>Поліцейський офіцер громади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>).</w:t>
            </w:r>
          </w:p>
          <w:p w:rsidR="00D73BDB" w:rsidRPr="00777F32" w:rsidRDefault="00D73BDB" w:rsidP="00427500">
            <w:pPr>
              <w:pStyle w:val="a6"/>
              <w:spacing w:before="60" w:after="60"/>
              <w:ind w:left="425"/>
              <w:contextualSpacing w:val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777F32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4394" w:type="dxa"/>
          </w:tcPr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lastRenderedPageBreak/>
              <w:t xml:space="preserve">Монопрофільність економіки громади (сільськогосподарсько-орієнтована; базується на галузі </w:t>
            </w:r>
            <w:r w:rsidR="00CE1A99">
              <w:rPr>
                <w:rFonts w:cstheme="minorHAnsi"/>
                <w:lang w:val="uk-UA"/>
              </w:rPr>
              <w:t>"</w:t>
            </w:r>
            <w:r w:rsidRPr="006444F9">
              <w:rPr>
                <w:rFonts w:cstheme="minorHAnsi"/>
                <w:lang w:val="uk-UA"/>
              </w:rPr>
              <w:t>Рослинництво</w:t>
            </w:r>
            <w:r w:rsidR="00CE1A99">
              <w:rPr>
                <w:rFonts w:cstheme="minorHAnsi"/>
                <w:lang w:val="uk-UA"/>
              </w:rPr>
              <w:t>"</w:t>
            </w:r>
            <w:r w:rsidRPr="006444F9">
              <w:rPr>
                <w:rFonts w:cstheme="minorHAnsi"/>
                <w:lang w:val="uk-UA"/>
              </w:rPr>
              <w:t>)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u w:val="single"/>
                <w:lang w:val="uk-UA"/>
              </w:rPr>
              <w:t>Недостатня кількість робочих місць.</w:t>
            </w:r>
            <w:r w:rsidRPr="006444F9">
              <w:rPr>
                <w:rFonts w:cstheme="minorHAnsi"/>
                <w:lang w:val="uk-UA"/>
              </w:rPr>
              <w:t xml:space="preserve"> (на початковому е</w:t>
            </w:r>
            <w:r>
              <w:rPr>
                <w:rFonts w:cstheme="minorHAnsi"/>
                <w:lang w:val="uk-UA"/>
              </w:rPr>
              <w:t>тапі ця фраза</w:t>
            </w:r>
            <w:r w:rsidRPr="006444F9">
              <w:rPr>
                <w:rFonts w:cstheme="minorHAnsi"/>
                <w:lang w:val="uk-UA"/>
              </w:rPr>
              <w:t xml:space="preserve"> була сформульована дуже традиційно: </w:t>
            </w:r>
            <w:r w:rsidR="00CE1A99">
              <w:rPr>
                <w:rFonts w:cstheme="minorHAnsi"/>
                <w:lang w:val="uk-UA"/>
              </w:rPr>
              <w:t>"</w:t>
            </w:r>
            <w:r w:rsidRPr="006444F9">
              <w:rPr>
                <w:rFonts w:cstheme="minorHAnsi"/>
                <w:lang w:val="uk-UA"/>
              </w:rPr>
              <w:t>хтос</w:t>
            </w:r>
            <w:r>
              <w:rPr>
                <w:rFonts w:cstheme="minorHAnsi"/>
                <w:lang w:val="uk-UA"/>
              </w:rPr>
              <w:t>ь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 xml:space="preserve"> повинен</w:t>
            </w:r>
            <w:r w:rsidRPr="006444F9">
              <w:rPr>
                <w:rFonts w:cstheme="minorHAnsi"/>
                <w:lang w:val="uk-UA"/>
              </w:rPr>
              <w:t xml:space="preserve"> дати постійну роботу, повний робочий день, особливо молоді, щоб вона не втікала з села.</w:t>
            </w:r>
            <w:r>
              <w:rPr>
                <w:rFonts w:cstheme="minorHAnsi"/>
                <w:lang w:val="uk-UA"/>
              </w:rPr>
              <w:t xml:space="preserve"> Поступово,</w:t>
            </w:r>
            <w:r w:rsidRPr="006444F9">
              <w:rPr>
                <w:rFonts w:cstheme="minorHAnsi"/>
                <w:lang w:val="uk-UA"/>
              </w:rPr>
              <w:t xml:space="preserve"> у дискусії стало очевид</w:t>
            </w:r>
            <w:r>
              <w:rPr>
                <w:rFonts w:cstheme="minorHAnsi"/>
                <w:lang w:val="uk-UA"/>
              </w:rPr>
              <w:t>ним,</w:t>
            </w:r>
            <w:r w:rsidRPr="006444F9">
              <w:rPr>
                <w:rFonts w:cstheme="minorHAnsi"/>
                <w:lang w:val="uk-UA"/>
              </w:rPr>
              <w:t xml:space="preserve"> що рішення можна шукати не лише у залученні інвесторів, які організують новий вид виробництва, а й ініціювати та підтримувати місцеву підприємницьку активність.)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u w:val="single"/>
                <w:lang w:val="uk-UA"/>
              </w:rPr>
              <w:t>Недостатня кількість лікарів</w:t>
            </w:r>
            <w:r w:rsidRPr="006444F9">
              <w:rPr>
                <w:rFonts w:cstheme="minorHAnsi"/>
                <w:lang w:val="uk-UA"/>
              </w:rPr>
              <w:t xml:space="preserve"> (це стосується як лікарів загальної практики, так і на сімейних лікарів та спеціалістів. Обмежений спектр послуг у сфері охорони здоров'я.)</w:t>
            </w:r>
          </w:p>
          <w:p w:rsidR="00D73BDB" w:rsidRPr="006444F9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u w:val="single"/>
                <w:lang w:val="uk-UA"/>
              </w:rPr>
              <w:t>Погано розвинена інфраструктура</w:t>
            </w:r>
            <w:r w:rsidRPr="006444F9">
              <w:rPr>
                <w:rFonts w:cstheme="minorHAnsi"/>
                <w:lang w:val="uk-UA"/>
              </w:rPr>
              <w:t xml:space="preserve">, </w:t>
            </w:r>
            <w:r w:rsidRPr="006444F9">
              <w:rPr>
                <w:rFonts w:cstheme="minorHAnsi"/>
                <w:u w:val="single"/>
                <w:lang w:val="uk-UA"/>
              </w:rPr>
              <w:t>пов'язана з вивозом сміття. (немає сміттєзвалища. Громада засмічена, системи вивозу та утилізації не існує, брак контейнерів.)</w:t>
            </w:r>
          </w:p>
          <w:p w:rsidR="00D73BDB" w:rsidRPr="006444F9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u w:val="single"/>
                <w:lang w:val="uk-UA"/>
              </w:rPr>
            </w:pPr>
            <w:r w:rsidRPr="006444F9">
              <w:rPr>
                <w:rFonts w:cstheme="minorHAnsi"/>
                <w:u w:val="single"/>
                <w:lang w:val="uk-UA"/>
              </w:rPr>
              <w:t>Відсутність підприємств, які забезпечують водопостачання, каналізацію та управління відходами. (брак бюджетних ресурсів для швидкого вирішення цих проблем.)</w:t>
            </w:r>
          </w:p>
          <w:p w:rsidR="00D73BDB" w:rsidRPr="006444F9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 xml:space="preserve">Дороги та вулиці, що потребують ремонту та реконструкції (відсутність </w:t>
            </w:r>
            <w:r>
              <w:rPr>
                <w:rFonts w:cstheme="minorHAnsi"/>
                <w:lang w:val="uk-UA"/>
              </w:rPr>
              <w:t>тротуарів, освітлення</w:t>
            </w:r>
            <w:r w:rsidRPr="006444F9">
              <w:rPr>
                <w:rFonts w:cstheme="minorHAnsi"/>
                <w:lang w:val="uk-UA"/>
              </w:rPr>
              <w:t xml:space="preserve"> та маркування</w:t>
            </w:r>
            <w:r>
              <w:rPr>
                <w:rFonts w:cstheme="minorHAnsi"/>
                <w:lang w:val="uk-UA"/>
              </w:rPr>
              <w:t>, побудова велодоріжок</w:t>
            </w:r>
            <w:r w:rsidRPr="006444F9">
              <w:rPr>
                <w:rFonts w:cstheme="minorHAnsi"/>
                <w:lang w:val="uk-UA"/>
              </w:rPr>
              <w:t>.)</w:t>
            </w:r>
          </w:p>
          <w:p w:rsidR="00D73BDB" w:rsidRPr="006444F9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>Низький культурний рівень спільноти (алкоголь, вульгарний та обмежений словниковий запас, засміченість території).</w:t>
            </w:r>
          </w:p>
          <w:p w:rsidR="00D73BDB" w:rsidRPr="006444F9" w:rsidRDefault="00D73BDB" w:rsidP="00427500">
            <w:pPr>
              <w:spacing w:line="216" w:lineRule="auto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</w:rPr>
              <w:t xml:space="preserve"> </w:t>
            </w:r>
            <w:r w:rsidRPr="006444F9">
              <w:rPr>
                <w:rFonts w:cstheme="minorHAnsi"/>
                <w:lang w:val="uk-UA"/>
              </w:rPr>
              <w:t xml:space="preserve">Переважає пасивність, домінує байдужість стосовно громадських справ, згідно з висловом </w:t>
            </w:r>
            <w:r w:rsidR="00CE1A99">
              <w:rPr>
                <w:rFonts w:cstheme="minorHAnsi"/>
                <w:lang w:val="uk-UA"/>
              </w:rPr>
              <w:t>"</w:t>
            </w:r>
            <w:r w:rsidRPr="006444F9">
              <w:rPr>
                <w:rFonts w:cstheme="minorHAnsi"/>
                <w:lang w:val="uk-UA"/>
              </w:rPr>
              <w:t>моя хата скраю</w:t>
            </w:r>
            <w:r w:rsidR="00CE1A99">
              <w:rPr>
                <w:rFonts w:cstheme="minorHAnsi"/>
                <w:lang w:val="uk-UA"/>
              </w:rPr>
              <w:t>"</w:t>
            </w:r>
            <w:r w:rsidRPr="006444F9">
              <w:rPr>
                <w:rFonts w:cstheme="minorHAnsi"/>
                <w:lang w:val="uk-UA"/>
              </w:rPr>
              <w:t>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>Відсутність взаємної довіри,</w:t>
            </w:r>
            <w:r w:rsidRPr="006444F9">
              <w:rPr>
                <w:rFonts w:cstheme="minorHAnsi"/>
                <w:lang w:val="uk-UA"/>
              </w:rPr>
              <w:t xml:space="preserve"> а отже, і </w:t>
            </w:r>
            <w:r>
              <w:rPr>
                <w:rFonts w:cstheme="minorHAnsi"/>
                <w:lang w:val="uk-UA"/>
              </w:rPr>
              <w:t>відсутність готовності</w:t>
            </w:r>
            <w:r w:rsidRPr="006444F9">
              <w:rPr>
                <w:rFonts w:cstheme="minorHAnsi"/>
                <w:lang w:val="uk-UA"/>
              </w:rPr>
              <w:t xml:space="preserve"> до налагодження зв'язків та співпраці на основі взаємних зобов'язань.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>Громадський транспорт у межах громади практично не існує (протяжність громади приблизно 20 км.)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 xml:space="preserve">Занедбані парки </w:t>
            </w:r>
            <w:r w:rsidR="00CE1A99">
              <w:rPr>
                <w:rFonts w:cstheme="minorHAnsi"/>
                <w:lang w:val="uk-UA"/>
              </w:rPr>
              <w:t>"</w:t>
            </w:r>
            <w:r w:rsidRPr="006444F9">
              <w:rPr>
                <w:rFonts w:cstheme="minorHAnsi"/>
                <w:lang w:val="uk-UA"/>
              </w:rPr>
              <w:t>Могилів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 xml:space="preserve"> </w:t>
            </w:r>
            <w:r w:rsidRPr="006444F9">
              <w:rPr>
                <w:rFonts w:cstheme="minorHAnsi"/>
                <w:lang w:val="uk-UA"/>
              </w:rPr>
              <w:t xml:space="preserve">та 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>Зоря</w:t>
            </w:r>
            <w:r w:rsidR="00CE1A99">
              <w:rPr>
                <w:rFonts w:cstheme="minorHAnsi"/>
                <w:lang w:val="uk-UA"/>
              </w:rPr>
              <w:t>"</w:t>
            </w:r>
            <w:r w:rsidRPr="006444F9">
              <w:rPr>
                <w:rFonts w:cstheme="minorHAnsi"/>
                <w:lang w:val="uk-UA"/>
              </w:rPr>
              <w:t xml:space="preserve"> (у результаті: відсутність умов для культурного відпочинку різновікових груп населення).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>Матеріально - технічна база комунальних закладів застаріла та вимагає негайних ремонтів</w:t>
            </w:r>
            <w:r>
              <w:rPr>
                <w:rFonts w:cstheme="minorHAnsi"/>
                <w:lang w:val="uk-UA"/>
              </w:rPr>
              <w:t xml:space="preserve"> та оновлення обладнання</w:t>
            </w:r>
            <w:r w:rsidRPr="006444F9">
              <w:rPr>
                <w:rFonts w:cstheme="minorHAnsi"/>
                <w:lang w:val="uk-UA"/>
              </w:rPr>
              <w:t>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 xml:space="preserve"> Великий рівень витрат на утримання житлових будинків.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 xml:space="preserve"> </w:t>
            </w:r>
            <w:r w:rsidR="005275F6">
              <w:rPr>
                <w:rFonts w:cstheme="minorHAnsi"/>
                <w:lang w:val="uk-UA"/>
              </w:rPr>
              <w:t>Недостатній</w:t>
            </w:r>
            <w:r>
              <w:rPr>
                <w:rFonts w:cstheme="minorHAnsi"/>
                <w:lang w:val="uk-UA"/>
              </w:rPr>
              <w:t xml:space="preserve"> д</w:t>
            </w:r>
            <w:r w:rsidRPr="006444F9">
              <w:rPr>
                <w:rFonts w:cstheme="minorHAnsi"/>
                <w:lang w:val="uk-UA"/>
              </w:rPr>
              <w:t>оступ</w:t>
            </w:r>
            <w:r>
              <w:rPr>
                <w:rFonts w:cstheme="minorHAnsi"/>
                <w:lang w:val="uk-UA"/>
              </w:rPr>
              <w:t xml:space="preserve"> </w:t>
            </w:r>
            <w:r w:rsidRPr="006444F9">
              <w:rPr>
                <w:rFonts w:cstheme="minorHAnsi"/>
                <w:lang w:val="uk-UA"/>
              </w:rPr>
              <w:t xml:space="preserve"> до мережі  Інтернет у закладах громади.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F0524A" w:rsidRDefault="00D73BDB" w:rsidP="00D73BDB">
            <w:pPr>
              <w:pStyle w:val="a6"/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F0524A">
              <w:rPr>
                <w:rFonts w:cstheme="minorHAnsi"/>
                <w:lang w:val="uk-UA"/>
              </w:rPr>
              <w:t xml:space="preserve">Відчуття безпеки у громаді </w:t>
            </w:r>
            <w:r>
              <w:rPr>
                <w:rFonts w:cstheme="minorHAnsi"/>
                <w:lang w:val="uk-UA"/>
              </w:rPr>
              <w:t xml:space="preserve">знаходиться </w:t>
            </w:r>
            <w:r w:rsidRPr="00F0524A">
              <w:rPr>
                <w:rFonts w:cstheme="minorHAnsi"/>
                <w:lang w:val="uk-UA"/>
              </w:rPr>
              <w:t xml:space="preserve">на </w:t>
            </w:r>
            <w:r>
              <w:rPr>
                <w:rFonts w:cstheme="minorHAnsi"/>
                <w:lang w:val="uk-UA"/>
              </w:rPr>
              <w:t>недостатньому</w:t>
            </w:r>
            <w:r w:rsidRPr="00F0524A">
              <w:rPr>
                <w:rFonts w:cstheme="minorHAnsi"/>
                <w:lang w:val="uk-UA"/>
              </w:rPr>
              <w:t xml:space="preserve"> рівні.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cstheme="minorHAnsi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 xml:space="preserve"> Відсутність можливості забезпечення шкіл місцевими продуктами харчування.</w:t>
            </w:r>
          </w:p>
          <w:p w:rsidR="00D73BDB" w:rsidRPr="006444F9" w:rsidRDefault="00D73BDB" w:rsidP="00427500">
            <w:pPr>
              <w:spacing w:line="216" w:lineRule="auto"/>
              <w:ind w:left="360"/>
              <w:jc w:val="both"/>
              <w:rPr>
                <w:rFonts w:cstheme="minorHAnsi"/>
                <w:lang w:val="uk-UA"/>
              </w:rPr>
            </w:pPr>
          </w:p>
          <w:p w:rsidR="00D73BDB" w:rsidRPr="00F0524A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ascii="Times New Roman" w:hAnsi="Times New Roman"/>
                <w:lang w:val="uk-UA"/>
              </w:rPr>
            </w:pPr>
            <w:r w:rsidRPr="006444F9">
              <w:rPr>
                <w:rFonts w:cstheme="minorHAnsi"/>
                <w:lang w:val="uk-UA"/>
              </w:rPr>
              <w:t xml:space="preserve"> </w:t>
            </w:r>
            <w:r>
              <w:rPr>
                <w:rFonts w:cstheme="minorHAnsi"/>
                <w:lang w:val="uk-UA"/>
              </w:rPr>
              <w:t xml:space="preserve">Недостатній рівень </w:t>
            </w:r>
            <w:r w:rsidRPr="006444F9">
              <w:rPr>
                <w:rFonts w:cstheme="minorHAnsi"/>
                <w:lang w:val="uk-UA"/>
              </w:rPr>
              <w:t xml:space="preserve"> позашкільної освіти.</w:t>
            </w:r>
          </w:p>
          <w:p w:rsidR="00D73BDB" w:rsidRDefault="00D73BDB" w:rsidP="00427500">
            <w:pPr>
              <w:pStyle w:val="a6"/>
              <w:rPr>
                <w:rFonts w:ascii="Times New Roman" w:hAnsi="Times New Roman"/>
                <w:lang w:val="uk-UA"/>
              </w:rPr>
            </w:pPr>
          </w:p>
          <w:p w:rsidR="00D73BDB" w:rsidRPr="006444F9" w:rsidRDefault="00D73BDB" w:rsidP="00D73BDB">
            <w:pPr>
              <w:numPr>
                <w:ilvl w:val="0"/>
                <w:numId w:val="15"/>
              </w:numPr>
              <w:spacing w:line="216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Відсутність схеми просторового планування території громади.</w:t>
            </w:r>
          </w:p>
        </w:tc>
      </w:tr>
    </w:tbl>
    <w:p w:rsidR="00D73BDB" w:rsidRPr="00D73BDB" w:rsidRDefault="00D73BDB" w:rsidP="00D73BDB">
      <w:pPr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73BDB" w:rsidRDefault="00D73BDB" w:rsidP="00D73BDB">
      <w:pPr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Style w:val="a7"/>
        <w:tblW w:w="9072" w:type="dxa"/>
        <w:tblInd w:w="392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CE22D2" w:rsidRPr="00777F32" w:rsidTr="00D94D5E">
        <w:trPr>
          <w:tblHeader/>
        </w:trPr>
        <w:tc>
          <w:tcPr>
            <w:tcW w:w="4536" w:type="dxa"/>
            <w:shd w:val="clear" w:color="auto" w:fill="BFBFBF" w:themeFill="background1" w:themeFillShade="BF"/>
          </w:tcPr>
          <w:p w:rsidR="00CE22D2" w:rsidRPr="00C70778" w:rsidRDefault="00CE22D2" w:rsidP="00427500">
            <w:pPr>
              <w:spacing w:before="120" w:after="120"/>
              <w:jc w:val="center"/>
              <w:rPr>
                <w:rFonts w:cstheme="minorHAnsi"/>
                <w:b/>
                <w:sz w:val="28"/>
                <w:szCs w:val="28"/>
                <w:lang w:val="uk-UA"/>
              </w:rPr>
            </w:pPr>
            <w:r w:rsidRPr="00C70778">
              <w:rPr>
                <w:rFonts w:cstheme="minorHAnsi"/>
                <w:b/>
                <w:sz w:val="28"/>
                <w:szCs w:val="28"/>
                <w:lang w:val="uk-UA"/>
              </w:rPr>
              <w:t>Можливості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CE22D2" w:rsidRPr="00C70778" w:rsidRDefault="00CE22D2" w:rsidP="00427500">
            <w:pPr>
              <w:spacing w:before="120" w:after="120"/>
              <w:jc w:val="center"/>
              <w:rPr>
                <w:rFonts w:cstheme="minorHAnsi"/>
                <w:b/>
                <w:sz w:val="28"/>
                <w:szCs w:val="28"/>
                <w:lang w:val="uk-UA"/>
              </w:rPr>
            </w:pPr>
            <w:r w:rsidRPr="00C70778">
              <w:rPr>
                <w:rFonts w:cstheme="minorHAnsi"/>
                <w:b/>
                <w:sz w:val="28"/>
                <w:szCs w:val="28"/>
                <w:lang w:val="uk-UA"/>
              </w:rPr>
              <w:t>Загрози</w:t>
            </w:r>
          </w:p>
        </w:tc>
      </w:tr>
      <w:tr w:rsidR="00CE22D2" w:rsidRPr="00777F32" w:rsidTr="00D94D5E">
        <w:tc>
          <w:tcPr>
            <w:tcW w:w="4536" w:type="dxa"/>
          </w:tcPr>
          <w:p w:rsidR="00CE22D2" w:rsidRPr="0037365F" w:rsidRDefault="00CE22D2" w:rsidP="00361185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3D65D8">
              <w:rPr>
                <w:rFonts w:cstheme="minorHAnsi"/>
                <w:u w:val="single"/>
                <w:lang w:val="uk-UA"/>
              </w:rPr>
              <w:t xml:space="preserve">Розширення територіально-економічного потенціалу громади шляхом доприєнання сусідніх необ’єднаних територій </w:t>
            </w:r>
            <w:r w:rsidRPr="003D65D8">
              <w:rPr>
                <w:rFonts w:cstheme="minorHAnsi"/>
                <w:lang w:val="uk-UA"/>
              </w:rPr>
              <w:t>(</w:t>
            </w:r>
            <w:r w:rsidRPr="0037365F">
              <w:rPr>
                <w:rFonts w:cstheme="minorHAnsi"/>
                <w:lang w:val="uk-UA"/>
              </w:rPr>
              <w:t>відповідно</w:t>
            </w:r>
            <w:r w:rsidR="00361185" w:rsidRPr="0037365F">
              <w:rPr>
                <w:rFonts w:cstheme="minorHAnsi"/>
                <w:lang w:val="uk-UA"/>
              </w:rPr>
              <w:t xml:space="preserve"> до</w:t>
            </w:r>
            <w:r w:rsidRPr="0037365F">
              <w:rPr>
                <w:rFonts w:cstheme="minorHAnsi"/>
                <w:lang w:val="uk-UA"/>
              </w:rPr>
              <w:t xml:space="preserve"> </w:t>
            </w:r>
            <w:r w:rsidR="00361185" w:rsidRPr="0037365F">
              <w:rPr>
                <w:lang w:val="uk-UA"/>
              </w:rPr>
              <w:t xml:space="preserve">розпорядження Кабінету Міністрів України від 12 червня 2020 р. </w:t>
            </w:r>
            <w:r w:rsidR="00D94D5E">
              <w:rPr>
                <w:lang w:val="uk-UA"/>
              </w:rPr>
              <w:t xml:space="preserve">         </w:t>
            </w:r>
            <w:r w:rsidR="00361185" w:rsidRPr="0037365F">
              <w:rPr>
                <w:lang w:val="uk-UA"/>
              </w:rPr>
              <w:t>№ 709-р " Про визначення адміністративних центрів та затвердження територій територіальних громад Дніпропетров</w:t>
            </w:r>
            <w:r w:rsidR="0037365F">
              <w:rPr>
                <w:lang w:val="uk-UA"/>
              </w:rPr>
              <w:t>-</w:t>
            </w:r>
            <w:r w:rsidR="00361185" w:rsidRPr="0037365F">
              <w:rPr>
                <w:lang w:val="uk-UA"/>
              </w:rPr>
              <w:t xml:space="preserve">ської області" визначено статус Могилівської сільської ради (код населеного пункту — адміністративного центру територіальної громади </w:t>
            </w:r>
            <w:r w:rsidR="0037365F">
              <w:rPr>
                <w:lang w:val="uk-UA"/>
              </w:rPr>
              <w:t>згідно</w:t>
            </w:r>
            <w:r w:rsidR="00361185" w:rsidRPr="0037365F">
              <w:rPr>
                <w:lang w:val="uk-UA"/>
              </w:rPr>
              <w:t xml:space="preserve"> з КОАТУУ — 1225683601)</w:t>
            </w:r>
            <w:r w:rsidR="0037365F">
              <w:rPr>
                <w:lang w:val="uk-UA"/>
              </w:rPr>
              <w:t xml:space="preserve"> </w:t>
            </w:r>
            <w:r w:rsidR="00361185" w:rsidRPr="0037365F">
              <w:rPr>
                <w:lang w:val="uk-UA"/>
              </w:rPr>
              <w:t>у складі Могилівської, Зорянської, Новопідкрязької та Цибульківської сільських рад</w:t>
            </w:r>
            <w:r w:rsidRPr="0037365F">
              <w:rPr>
                <w:rFonts w:cstheme="minorHAnsi"/>
                <w:lang w:val="uk-UA"/>
              </w:rPr>
              <w:t>).</w:t>
            </w:r>
          </w:p>
          <w:p w:rsidR="00CE22D2" w:rsidRPr="00870F20" w:rsidRDefault="00CE22D2" w:rsidP="00427500">
            <w:pPr>
              <w:pStyle w:val="a6"/>
              <w:spacing w:after="200" w:line="216" w:lineRule="auto"/>
              <w:ind w:left="313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>Існування міжнародних програм та проектів (таких як DOBRE) –та можливість брати у них участь.</w:t>
            </w:r>
            <w:r w:rsidRPr="0043391B">
              <w:rPr>
                <w:rFonts w:cstheme="minorHAnsi"/>
                <w:lang w:val="uk-UA"/>
              </w:rPr>
              <w:t xml:space="preserve"> Готовність закордонних партнерів до співпраці з українським самоврядуванням та підтримки.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 xml:space="preserve">Можливості для розвитку вітрової енергетики, енергетики на базі сонячної енергії, біопалива (солома, пелети), існування технології вітроенергетики та виробництва енергії, що базується на </w:t>
            </w:r>
            <w:r w:rsidRPr="0043391B">
              <w:rPr>
                <w:rFonts w:cstheme="minorHAnsi"/>
                <w:lang w:val="uk-UA"/>
              </w:rPr>
              <w:t>утилізації відходів.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 Зростання компетенцій місцевої влади завдяки децентралізації.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Вдале географічне розташування. Невелика відстань від обласних центрів, а саме: Дніпра та Полтави (70 та 110 км.).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 xml:space="preserve"> Сусідство з селищем Петриківка, яке відоме у світі завдяки петриківському розпису. Ця близькість у поєднанні з гарною природою та креативними людьми створює шанс для розвитку тур</w:t>
            </w:r>
            <w:r>
              <w:rPr>
                <w:rFonts w:cstheme="minorHAnsi"/>
                <w:lang w:val="uk-UA"/>
              </w:rPr>
              <w:t xml:space="preserve">изму, зокрема орієнтованого на </w:t>
            </w:r>
            <w:r w:rsidR="00CE1A99">
              <w:rPr>
                <w:rFonts w:cstheme="minorHAnsi"/>
                <w:lang w:val="uk-UA"/>
              </w:rPr>
              <w:t>"</w:t>
            </w:r>
            <w:r>
              <w:rPr>
                <w:rFonts w:cstheme="minorHAnsi"/>
                <w:lang w:val="uk-UA"/>
              </w:rPr>
              <w:t>тур вихідного дня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Запаси води, які дозволяють організувати водопровідну мережу централізованого водопостачання.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lastRenderedPageBreak/>
              <w:t xml:space="preserve">В українському суспільстві зростає попит на агротуризм. Перші кроки у цьому напрямку вже зроблено (ТОВ 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>Маїсадур Семанс Україна</w:t>
            </w:r>
            <w:r w:rsidR="00CE1A99">
              <w:rPr>
                <w:rFonts w:cstheme="minorHAnsi"/>
                <w:lang w:val="uk-UA"/>
              </w:rPr>
              <w:t>"</w:t>
            </w:r>
            <w:r w:rsidRPr="0043391B">
              <w:rPr>
                <w:rFonts w:cstheme="minorHAnsi"/>
                <w:lang w:val="uk-UA"/>
              </w:rPr>
              <w:t xml:space="preserve"> на базі заводу проводить екскурсії). Це у поєднанні з гарними природними умовами є додатковим шансом для Могил</w:t>
            </w:r>
            <w:r>
              <w:rPr>
                <w:rFonts w:cstheme="minorHAnsi"/>
                <w:lang w:val="uk-UA"/>
              </w:rPr>
              <w:t>івської ОТГ</w:t>
            </w:r>
            <w:r w:rsidRPr="0043391B">
              <w:rPr>
                <w:rFonts w:cstheme="minorHAnsi"/>
                <w:lang w:val="uk-UA"/>
              </w:rPr>
              <w:t>.</w:t>
            </w:r>
          </w:p>
          <w:p w:rsidR="00CE22D2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427500">
            <w:pPr>
              <w:pStyle w:val="a6"/>
              <w:spacing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Можливість роботи та навчання за кордоном. Працюючі за кордоном мешканці – якщо повертаються – привозять з собою певний капітал та досвід.</w:t>
            </w:r>
          </w:p>
          <w:p w:rsidR="00CE22D2" w:rsidRPr="0043391B" w:rsidRDefault="00CE22D2" w:rsidP="00427500">
            <w:pPr>
              <w:pStyle w:val="a6"/>
              <w:ind w:left="313" w:hanging="284"/>
              <w:rPr>
                <w:rFonts w:cstheme="minorHAnsi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 xml:space="preserve"> </w:t>
            </w:r>
            <w:r w:rsidRPr="0043391B">
              <w:rPr>
                <w:rFonts w:cstheme="minorHAnsi"/>
                <w:lang w:val="uk-UA"/>
              </w:rPr>
              <w:t>Існування державної політики оптимізації  закладів соціальної та культурної сфери.</w:t>
            </w:r>
          </w:p>
          <w:p w:rsidR="00CE22D2" w:rsidRPr="0043391B" w:rsidRDefault="00CE22D2" w:rsidP="00427500">
            <w:pPr>
              <w:pStyle w:val="a6"/>
              <w:ind w:left="313" w:hanging="284"/>
              <w:rPr>
                <w:rFonts w:cstheme="minorHAnsi"/>
                <w:lang w:val="uk-UA"/>
              </w:rPr>
            </w:pPr>
          </w:p>
          <w:p w:rsidR="00CE22D2" w:rsidRDefault="00CE22D2" w:rsidP="00CE22D2">
            <w:pPr>
              <w:pStyle w:val="a6"/>
              <w:numPr>
                <w:ilvl w:val="0"/>
                <w:numId w:val="20"/>
              </w:numPr>
              <w:spacing w:after="200" w:line="216" w:lineRule="auto"/>
              <w:ind w:left="313" w:hanging="284"/>
              <w:jc w:val="both"/>
              <w:rPr>
                <w:rFonts w:cstheme="minorHAnsi"/>
                <w:lang w:val="uk-UA"/>
              </w:rPr>
            </w:pPr>
            <w:r w:rsidRPr="0043391B">
              <w:rPr>
                <w:rFonts w:cstheme="minorHAnsi"/>
                <w:lang w:val="uk-UA"/>
              </w:rPr>
              <w:t>Безпосередня наближеність інших</w:t>
            </w:r>
            <w:r>
              <w:rPr>
                <w:rFonts w:cstheme="minorHAnsi"/>
                <w:lang w:val="uk-UA"/>
              </w:rPr>
              <w:t xml:space="preserve"> </w:t>
            </w:r>
            <w:r w:rsidRPr="0043391B">
              <w:rPr>
                <w:rFonts w:cstheme="minorHAnsi"/>
                <w:lang w:val="uk-UA"/>
              </w:rPr>
              <w:t>об’єдн</w:t>
            </w:r>
            <w:r>
              <w:rPr>
                <w:rFonts w:cstheme="minorHAnsi"/>
                <w:lang w:val="uk-UA"/>
              </w:rPr>
              <w:t>аних</w:t>
            </w:r>
            <w:r w:rsidRPr="0043391B">
              <w:rPr>
                <w:rFonts w:cstheme="minorHAnsi"/>
                <w:lang w:val="uk-UA"/>
              </w:rPr>
              <w:t xml:space="preserve"> громад, з якими можна налагодити плідну співпрацю та використовувати їхній потенціал та досвід.</w:t>
            </w:r>
          </w:p>
          <w:p w:rsidR="0037365F" w:rsidRPr="0037365F" w:rsidRDefault="0037365F" w:rsidP="0037365F">
            <w:pPr>
              <w:pStyle w:val="a6"/>
              <w:rPr>
                <w:rFonts w:cstheme="minorHAnsi"/>
                <w:lang w:val="uk-UA"/>
              </w:rPr>
            </w:pPr>
          </w:p>
          <w:p w:rsidR="0037365F" w:rsidRPr="0043391B" w:rsidRDefault="0037365F" w:rsidP="0037365F">
            <w:pPr>
              <w:pStyle w:val="a6"/>
              <w:spacing w:after="200" w:line="216" w:lineRule="auto"/>
              <w:ind w:left="313"/>
              <w:jc w:val="both"/>
              <w:rPr>
                <w:rFonts w:cstheme="minorHAnsi"/>
                <w:lang w:val="uk-UA"/>
              </w:rPr>
            </w:pPr>
          </w:p>
        </w:tc>
        <w:tc>
          <w:tcPr>
            <w:tcW w:w="4536" w:type="dxa"/>
          </w:tcPr>
          <w:p w:rsidR="00CE22D2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>
              <w:rPr>
                <w:rFonts w:cstheme="minorHAnsi"/>
                <w:u w:val="single"/>
                <w:lang w:val="uk-UA"/>
              </w:rPr>
              <w:lastRenderedPageBreak/>
              <w:t>Система адміністративно – територіального устрою України наразі законодавчо не визначена.</w:t>
            </w:r>
          </w:p>
          <w:p w:rsidR="00CE22D2" w:rsidRDefault="00CE22D2" w:rsidP="00427500">
            <w:pPr>
              <w:pStyle w:val="a6"/>
              <w:spacing w:after="200" w:line="216" w:lineRule="auto"/>
              <w:ind w:left="278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>
              <w:rPr>
                <w:rFonts w:cstheme="minorHAnsi"/>
                <w:u w:val="single"/>
                <w:lang w:val="uk-UA"/>
              </w:rPr>
              <w:t xml:space="preserve">Посилені вимоги щодо критеріїв оцінки визначення спроможності територіальних громад, згідно затвердженої Урядом                                 нової методики.  </w:t>
            </w:r>
          </w:p>
          <w:p w:rsidR="00CE22D2" w:rsidRDefault="00CE22D2" w:rsidP="00427500">
            <w:pPr>
              <w:pStyle w:val="a6"/>
              <w:spacing w:after="200" w:line="216" w:lineRule="auto"/>
              <w:ind w:left="278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>Конфлікт на сході (молодь працездатного віку призивається до війська). Кошти на фінансування війни опосередковано витрачає громада.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>Демографічна криза (переважає населення пенсійного віку, молодь виїжджає за межі громади). Незначна кількість народжень, яка менше ніж смертність.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>Законодавством не передбачена підтримка розвитку малого бізнесу (малий бізнес не має відчуття безпеки, перешкоди на старті, недосконала податкова система).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 xml:space="preserve"> Нестабільність законодавства, реформи здійснюються не досить прозоро та недостатньо послідовно.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F0524A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 w:rsidRPr="00F0524A">
              <w:rPr>
                <w:rFonts w:cstheme="minorHAnsi"/>
                <w:u w:val="single"/>
                <w:lang w:val="uk-UA"/>
              </w:rPr>
              <w:t xml:space="preserve">Кліматичні умови (сухий клімат, високі температури, низький рівень води). Епідеміологічна ситуація , яка доповнюється  кризою у реформуванні системи охорони здоров'я. 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 w:rsidRPr="0043391B">
              <w:rPr>
                <w:rFonts w:cstheme="minorHAnsi"/>
                <w:u w:val="single"/>
                <w:lang w:val="uk-UA"/>
              </w:rPr>
              <w:t xml:space="preserve">Погіршення стану довкілля внаслідок продовження політики </w:t>
            </w:r>
            <w:r w:rsidR="005275F6" w:rsidRPr="0043391B">
              <w:rPr>
                <w:rFonts w:cstheme="minorHAnsi"/>
                <w:u w:val="single"/>
                <w:lang w:val="uk-UA"/>
              </w:rPr>
              <w:t>незбалансованого</w:t>
            </w:r>
            <w:r w:rsidRPr="0043391B">
              <w:rPr>
                <w:rFonts w:cstheme="minorHAnsi"/>
                <w:u w:val="single"/>
                <w:lang w:val="uk-UA"/>
              </w:rPr>
              <w:t xml:space="preserve"> природокористування.</w:t>
            </w:r>
          </w:p>
          <w:p w:rsidR="00CE22D2" w:rsidRPr="00955FB8" w:rsidRDefault="00CE22D2" w:rsidP="00427500">
            <w:pPr>
              <w:pStyle w:val="a6"/>
              <w:rPr>
                <w:rFonts w:cstheme="minorHAnsi"/>
                <w:u w:val="single"/>
                <w:lang w:val="uk-UA"/>
              </w:rPr>
            </w:pPr>
          </w:p>
          <w:p w:rsidR="00CE22D2" w:rsidRPr="0043391B" w:rsidRDefault="00CE22D2" w:rsidP="00CE22D2">
            <w:pPr>
              <w:pStyle w:val="a6"/>
              <w:numPr>
                <w:ilvl w:val="0"/>
                <w:numId w:val="19"/>
              </w:numPr>
              <w:spacing w:after="200"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  <w:r>
              <w:rPr>
                <w:rFonts w:cstheme="minorHAnsi"/>
                <w:u w:val="single"/>
                <w:lang w:val="uk-UA"/>
              </w:rPr>
              <w:t>Невизначеність остаточного маршруту прокладання автодороги національного  значення Н-31 Дніпро – Царичанка – Кобеляки - Решетилівка.</w:t>
            </w:r>
          </w:p>
          <w:p w:rsidR="00CE22D2" w:rsidRPr="0043391B" w:rsidRDefault="00CE22D2" w:rsidP="00427500">
            <w:pPr>
              <w:pStyle w:val="a6"/>
              <w:spacing w:line="216" w:lineRule="auto"/>
              <w:ind w:left="278" w:hanging="284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43391B" w:rsidRDefault="00CE22D2" w:rsidP="00427500">
            <w:pPr>
              <w:pStyle w:val="a6"/>
              <w:spacing w:after="200" w:line="216" w:lineRule="auto"/>
              <w:ind w:left="278"/>
              <w:jc w:val="both"/>
              <w:rPr>
                <w:rFonts w:cstheme="minorHAnsi"/>
                <w:u w:val="single"/>
                <w:lang w:val="uk-UA"/>
              </w:rPr>
            </w:pPr>
          </w:p>
          <w:p w:rsidR="00CE22D2" w:rsidRPr="00777F32" w:rsidRDefault="00CE22D2" w:rsidP="00427500">
            <w:pPr>
              <w:pStyle w:val="a6"/>
              <w:spacing w:before="60" w:after="60"/>
              <w:contextualSpacing w:val="0"/>
              <w:jc w:val="both"/>
              <w:rPr>
                <w:rFonts w:ascii="Times New Roman" w:hAnsi="Times New Roman" w:cs="Times New Roman"/>
                <w:u w:val="single"/>
                <w:lang w:val="uk-UA"/>
              </w:rPr>
            </w:pPr>
          </w:p>
        </w:tc>
      </w:tr>
    </w:tbl>
    <w:p w:rsidR="00D73BDB" w:rsidRPr="00CE22D2" w:rsidRDefault="00D73BDB" w:rsidP="00D73BDB">
      <w:pPr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73BDB" w:rsidRDefault="00D73BDB" w:rsidP="00D73BDB">
      <w:pPr>
        <w:contextualSpacing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FB68F8" w:rsidRDefault="00FB68F8" w:rsidP="00FB68F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Таким чином, маємо</w:t>
      </w: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 порівняльні переваги 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розвитку Могилівської територіальної громади, визначені у результаті аналізу сильних </w:t>
      </w:r>
      <w:r w:rsidR="0037365F">
        <w:rPr>
          <w:rFonts w:ascii="Times New Roman" w:hAnsi="Times New Roman"/>
          <w:sz w:val="28"/>
          <w:szCs w:val="28"/>
          <w:lang w:val="uk-UA"/>
        </w:rPr>
        <w:t xml:space="preserve">                            </w:t>
      </w:r>
      <w:r w:rsidRPr="00FB68F8">
        <w:rPr>
          <w:rFonts w:ascii="Times New Roman" w:hAnsi="Times New Roman"/>
          <w:sz w:val="28"/>
          <w:szCs w:val="28"/>
          <w:lang w:val="uk-UA"/>
        </w:rPr>
        <w:t>сторін і можливостей:</w:t>
      </w:r>
    </w:p>
    <w:p w:rsidR="0037365F" w:rsidRPr="00FB68F8" w:rsidRDefault="0037365F" w:rsidP="00FB68F8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Pr="00FB68F8" w:rsidRDefault="00FB68F8" w:rsidP="00FB68F8">
      <w:pPr>
        <w:keepNext/>
        <w:spacing w:line="216" w:lineRule="auto"/>
        <w:ind w:firstLine="708"/>
        <w:outlineLvl w:val="2"/>
        <w:rPr>
          <w:rFonts w:ascii="Times New Roman" w:hAnsi="Times New Roman"/>
          <w:b/>
          <w:bCs/>
          <w:sz w:val="28"/>
          <w:szCs w:val="28"/>
          <w:lang w:val="uk-UA" w:eastAsia="uk-UA"/>
        </w:rPr>
      </w:pPr>
      <w:bookmarkStart w:id="0" w:name="_Toc468644023"/>
      <w:bookmarkStart w:id="1" w:name="_Toc469349732"/>
      <w:r w:rsidRPr="00FB68F8">
        <w:rPr>
          <w:rFonts w:ascii="Times New Roman" w:hAnsi="Times New Roman"/>
          <w:b/>
          <w:bCs/>
          <w:sz w:val="28"/>
          <w:szCs w:val="28"/>
          <w:lang w:val="uk-UA" w:eastAsia="uk-UA"/>
        </w:rPr>
        <w:t>Порівняльні переваги</w:t>
      </w:r>
      <w:bookmarkEnd w:id="0"/>
      <w:bookmarkEnd w:id="1"/>
    </w:p>
    <w:p w:rsidR="00FB68F8" w:rsidRPr="00FB68F8" w:rsidRDefault="00FB68F8" w:rsidP="00FB68F8">
      <w:pPr>
        <w:spacing w:line="216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lang w:eastAsia="uk-UA"/>
        </w:rPr>
      </w:pPr>
      <w:r w:rsidRPr="00FB68F8">
        <w:rPr>
          <w:rFonts w:ascii="Times New Roman" w:hAnsi="Times New Roman"/>
          <w:b/>
          <w:i/>
          <w:sz w:val="28"/>
          <w:szCs w:val="28"/>
          <w:lang w:val="uk-UA" w:eastAsia="uk-UA"/>
        </w:rPr>
        <w:t>(визначені в результаті аналізу сильних сторін і можливостей)</w:t>
      </w:r>
    </w:p>
    <w:p w:rsidR="00FB68F8" w:rsidRPr="0037365F" w:rsidRDefault="00FB68F8" w:rsidP="00A864F1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Сильними сторонами Могилівської </w:t>
      </w:r>
      <w:r w:rsidR="00CE22D2"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>ТГ є наявність біологічного                           та</w:t>
      </w:r>
      <w:r w:rsidR="00371163"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ландшафтного різноманіття, перевага ґрунтів чорноземного типу </w:t>
      </w:r>
      <w:r w:rsidR="00D94D5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</w:t>
      </w:r>
      <w:r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 загальній кількості земель сільськогосподарського </w:t>
      </w:r>
      <w:r w:rsidR="00D94D5E">
        <w:rPr>
          <w:rFonts w:ascii="Times New Roman" w:eastAsia="Times New Roman" w:hAnsi="Times New Roman"/>
          <w:sz w:val="28"/>
          <w:szCs w:val="28"/>
          <w:lang w:val="uk-UA" w:eastAsia="uk-UA"/>
        </w:rPr>
        <w:t>п</w:t>
      </w:r>
      <w:r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ризначення. Ці сильні сторони є порівняною перевагою громади, оскільки можуть бути підтримані такою можливістю, як зростання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37365F">
        <w:rPr>
          <w:rFonts w:ascii="Times New Roman" w:eastAsia="Times New Roman" w:hAnsi="Times New Roman"/>
          <w:sz w:val="28"/>
          <w:szCs w:val="28"/>
          <w:lang w:val="uk-UA" w:eastAsia="uk-UA"/>
        </w:rPr>
        <w:t>в середньостроковій перспективі попиту на сільськогосподарську та промислову продукцію.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Сильними сторонами Могилівської громади є задовільний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стан навколишнього природного середовища, наявність різноманітних історико-культурних, туристичних ресурсів. Ці сильні сторони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є порівняною перевагою громади, оскільки можуть бути підтримані такими можливостями, як отримання необхідних фінансових ресурсів,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розбудова туристичної інфраструктури та використання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історико-культурного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та природного потенціалу.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Сильними сторонами Могилівської </w:t>
      </w:r>
      <w:r w:rsidR="00CE22D2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ТГ є позитивний досвід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роботи із міжнародними фінансовими та донорськими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організаціями,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>розширення іноземним інвестором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свого бізнесу.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lastRenderedPageBreak/>
        <w:t>Ці сторони є порівняною перевагою громади, оскільки можуть бути підтримані такою можливістю,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як розвиток зовнішньоекономічних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зв’язків.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Високий рівень використання елементів електронного врядування сприяє впровадженню програм зі спрощення дозвільної системи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та підвищення ефективності управління соціально-економічними процесами в громаді.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Подальше створення сприятливих умов для підвищення конкурентоспроможності Могилівської </w:t>
      </w:r>
      <w:r w:rsidR="00CE22D2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ТГ, активізації внутрішніх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джерел для отримання необхідних фінансових ресурсів,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сприятиме залученню таких сильних сторін громади, як наявність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виробничої та соціальної інфраструктури, достатня кількість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трудових ресурсів, розвинута мережа транспортних та пасажирських перевезень. 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Наявність великих площ мисливських угідь може стати додатковою порівняльною перевагою громади.</w:t>
      </w:r>
    </w:p>
    <w:p w:rsidR="00FB68F8" w:rsidRPr="00FB68F8" w:rsidRDefault="00FB68F8" w:rsidP="00FB68F8">
      <w:pPr>
        <w:spacing w:after="0" w:line="216" w:lineRule="auto"/>
        <w:ind w:left="72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FB68F8" w:rsidRPr="00FB68F8" w:rsidRDefault="00FB68F8" w:rsidP="00FB68F8">
      <w:pPr>
        <w:keepNext/>
        <w:spacing w:after="0" w:line="216" w:lineRule="auto"/>
        <w:outlineLvl w:val="2"/>
        <w:rPr>
          <w:rFonts w:ascii="Arial" w:eastAsia="Times New Roman" w:hAnsi="Arial"/>
          <w:b/>
          <w:bCs/>
          <w:sz w:val="26"/>
          <w:szCs w:val="28"/>
          <w:lang w:eastAsia="uk-UA"/>
        </w:rPr>
      </w:pPr>
      <w:bookmarkStart w:id="2" w:name="_Toc469349733"/>
      <w:r w:rsidRPr="00FB68F8">
        <w:rPr>
          <w:rFonts w:ascii="Arial" w:eastAsia="Times New Roman" w:hAnsi="Arial"/>
          <w:b/>
          <w:bCs/>
          <w:sz w:val="26"/>
          <w:szCs w:val="28"/>
          <w:lang w:val="uk-UA" w:eastAsia="uk-UA"/>
        </w:rPr>
        <w:t>Виклики</w:t>
      </w:r>
      <w:bookmarkEnd w:id="2"/>
    </w:p>
    <w:p w:rsidR="00FB68F8" w:rsidRPr="00FB68F8" w:rsidRDefault="00FB68F8" w:rsidP="00FB68F8">
      <w:pPr>
        <w:spacing w:after="0" w:line="240" w:lineRule="auto"/>
        <w:rPr>
          <w:rFonts w:ascii="Arial" w:eastAsia="Times New Roman" w:hAnsi="Arial"/>
          <w:sz w:val="18"/>
          <w:szCs w:val="18"/>
          <w:lang w:eastAsia="uk-UA"/>
        </w:rPr>
      </w:pPr>
    </w:p>
    <w:p w:rsidR="00FB68F8" w:rsidRPr="00FB68F8" w:rsidRDefault="00FB68F8" w:rsidP="00FB68F8">
      <w:pPr>
        <w:spacing w:after="0" w:line="216" w:lineRule="auto"/>
        <w:ind w:firstLine="708"/>
        <w:jc w:val="both"/>
        <w:rPr>
          <w:rFonts w:ascii="Times New Roman" w:eastAsia="Times New Roman" w:hAnsi="Times New Roman"/>
          <w:b/>
          <w:i/>
          <w:sz w:val="28"/>
          <w:szCs w:val="28"/>
          <w:lang w:eastAsia="uk-UA"/>
        </w:rPr>
      </w:pPr>
      <w:r w:rsidRPr="00FB68F8">
        <w:rPr>
          <w:rFonts w:ascii="Times New Roman" w:eastAsia="Times New Roman" w:hAnsi="Times New Roman"/>
          <w:b/>
          <w:i/>
          <w:sz w:val="28"/>
          <w:szCs w:val="28"/>
          <w:lang w:val="uk-UA" w:eastAsia="uk-UA"/>
        </w:rPr>
        <w:t>(визначені в результаті аналізу слабких сторін і можливостей)</w:t>
      </w:r>
    </w:p>
    <w:p w:rsidR="00FB68F8" w:rsidRPr="00FB68F8" w:rsidRDefault="00FB68F8" w:rsidP="00FB68F8">
      <w:pPr>
        <w:spacing w:after="0" w:line="216" w:lineRule="auto"/>
        <w:ind w:firstLine="708"/>
        <w:jc w:val="both"/>
        <w:rPr>
          <w:rFonts w:ascii="Times New Roman" w:eastAsia="Times New Roman" w:hAnsi="Times New Roman"/>
          <w:b/>
          <w:i/>
          <w:sz w:val="16"/>
          <w:szCs w:val="16"/>
          <w:lang w:eastAsia="uk-UA"/>
        </w:rPr>
      </w:pP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Розбудова туристичної інфраструктури та використання її потенціалу сприятиме більшому розвитку історико-культурної та туристичної спроможності громади.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Запровадження досягнень міжнародної практики, інновацій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і технологій може стати вирішальною при впровадженні заходів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із збереження родючості ґрунтів, оновленні матеріально-технічної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бази закладів соціальної сфери, зменшенні енергоємності установ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бюджетної сфери.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Створення сприятливих умов для підвищення конкурентоспроможності Могилівської громади сприятиме зменшенню таких слабких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сторін, як низький рівень зайнятості населення, відтік кваліфікованих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кадрів, незначна частка МСБ в структурі економіки громади. 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Оптимізація мережі соціально-культурної сфери можливе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за рахунок  їх відновлення, реорганізації та створення нових. 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Існуюча проблема щодо малого обсягу промислового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виробництва може бути вирішена залучення інвестицій як вітчизняних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так і іноземних.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Залучення бізнесу до роздільного зб</w:t>
      </w:r>
      <w:r w:rsidR="00D94D5E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ору відходів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може допомогти вирішити таку проблему, я</w:t>
      </w:r>
      <w:r w:rsidR="00D94D5E">
        <w:rPr>
          <w:rFonts w:ascii="Times New Roman" w:eastAsia="Times New Roman" w:hAnsi="Times New Roman"/>
          <w:sz w:val="28"/>
          <w:szCs w:val="28"/>
          <w:lang w:val="uk-UA" w:eastAsia="uk-UA"/>
        </w:rPr>
        <w:t>к відсутність системи переробки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та утилізації твердих побутових відходів.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У громаді не виключається можливість подальшого розвитку зовнішньоекон</w:t>
      </w:r>
      <w:r w:rsidR="00D94D5E">
        <w:rPr>
          <w:rFonts w:ascii="Times New Roman" w:eastAsia="Times New Roman" w:hAnsi="Times New Roman"/>
          <w:sz w:val="28"/>
          <w:szCs w:val="28"/>
          <w:lang w:val="uk-UA" w:eastAsia="uk-UA"/>
        </w:rPr>
        <w:t>омічних зв’язків та активізація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внутрішніх економічних джерел для отримання необхідних фінансових ресурсів.</w:t>
      </w:r>
    </w:p>
    <w:p w:rsidR="00FB68F8" w:rsidRDefault="00FB68F8" w:rsidP="00371163">
      <w:pPr>
        <w:spacing w:after="0" w:line="216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FB68F8" w:rsidRPr="00FB68F8" w:rsidRDefault="00FB68F8" w:rsidP="00FB68F8">
      <w:pPr>
        <w:keepNext/>
        <w:spacing w:after="0" w:line="216" w:lineRule="auto"/>
        <w:outlineLvl w:val="2"/>
        <w:rPr>
          <w:rFonts w:ascii="Arial" w:eastAsia="Times New Roman" w:hAnsi="Arial"/>
          <w:b/>
          <w:bCs/>
          <w:sz w:val="26"/>
          <w:szCs w:val="28"/>
          <w:lang w:val="uk-UA" w:eastAsia="uk-UA"/>
        </w:rPr>
      </w:pPr>
      <w:bookmarkStart w:id="3" w:name="_Toc469349734"/>
      <w:r w:rsidRPr="00FB68F8">
        <w:rPr>
          <w:rFonts w:ascii="Arial" w:eastAsia="Times New Roman" w:hAnsi="Arial"/>
          <w:b/>
          <w:bCs/>
          <w:sz w:val="26"/>
          <w:szCs w:val="28"/>
          <w:lang w:val="uk-UA" w:eastAsia="uk-UA"/>
        </w:rPr>
        <w:t>Ризики</w:t>
      </w:r>
      <w:bookmarkEnd w:id="3"/>
    </w:p>
    <w:p w:rsidR="00FB68F8" w:rsidRPr="00FB68F8" w:rsidRDefault="00FB68F8" w:rsidP="00FB68F8">
      <w:pPr>
        <w:spacing w:after="0" w:line="240" w:lineRule="auto"/>
        <w:rPr>
          <w:rFonts w:ascii="Arial" w:eastAsia="Times New Roman" w:hAnsi="Arial"/>
          <w:szCs w:val="24"/>
          <w:lang w:val="uk-UA" w:eastAsia="uk-UA"/>
        </w:rPr>
      </w:pPr>
    </w:p>
    <w:p w:rsidR="00FB68F8" w:rsidRPr="00FB68F8" w:rsidRDefault="00FB68F8" w:rsidP="00FB68F8">
      <w:pPr>
        <w:spacing w:after="0" w:line="216" w:lineRule="auto"/>
        <w:ind w:firstLine="708"/>
        <w:jc w:val="both"/>
        <w:rPr>
          <w:rFonts w:ascii="Times New Roman" w:eastAsia="Times New Roman" w:hAnsi="Times New Roman"/>
          <w:b/>
          <w:i/>
          <w:sz w:val="28"/>
          <w:szCs w:val="28"/>
          <w:lang w:eastAsia="uk-UA"/>
        </w:rPr>
      </w:pPr>
      <w:r w:rsidRPr="00FB68F8">
        <w:rPr>
          <w:rFonts w:ascii="Times New Roman" w:eastAsia="Times New Roman" w:hAnsi="Times New Roman"/>
          <w:b/>
          <w:i/>
          <w:sz w:val="28"/>
          <w:szCs w:val="28"/>
          <w:lang w:val="uk-UA" w:eastAsia="uk-UA"/>
        </w:rPr>
        <w:t>(визначені в результаті аналізу слабких сторін і загроз)</w:t>
      </w:r>
    </w:p>
    <w:p w:rsidR="00FB68F8" w:rsidRPr="00FB68F8" w:rsidRDefault="00FB68F8" w:rsidP="00FB68F8">
      <w:pPr>
        <w:spacing w:after="0" w:line="216" w:lineRule="auto"/>
        <w:ind w:firstLine="708"/>
        <w:jc w:val="both"/>
        <w:rPr>
          <w:rFonts w:ascii="Times New Roman" w:eastAsia="Times New Roman" w:hAnsi="Times New Roman"/>
          <w:b/>
          <w:i/>
          <w:sz w:val="18"/>
          <w:szCs w:val="18"/>
          <w:lang w:eastAsia="uk-UA"/>
        </w:rPr>
      </w:pP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lastRenderedPageBreak/>
        <w:t xml:space="preserve">Несприятливий бізнес-клімат в Україні є серйозною загрозою, особливо, для таких слабких сторін Могилівської </w:t>
      </w:r>
      <w:r w:rsidR="00CE22D2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ТГ, як, незначна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частка МСБ у структурі економіки громади.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Скорочення темпів валового виробництва сільськогосподарської продукції можливе через нестабільність природно-кліматичних умов                    та недотримання агротехнологій.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Зростання обсягів утворення ТПВ можливе через відсутність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переробки та утилізації твердих побутових відходів. Послаблюють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вплив такої сильної сторони Могилівської </w:t>
      </w:r>
      <w:r w:rsidR="00CE22D2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ТГ, як задовільний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стан навколишнього природного середовища громади.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Існує ризик зменшення рівня трудової активності населення Могилівської </w:t>
      </w:r>
      <w:r w:rsidR="00CE22D2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ТГ внаслідок низького рівня зайнятості населення, та негативних демографічних тенденції – старіння населення;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високий рівень передчасної смертності, особливо чоловіків.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Висока енергоємність об’єктів соціально-культурної сфери створює додаткове навантаження на видаткову частину бюджету в умовах зростання цін на енергоносії та природний газ. </w:t>
      </w:r>
    </w:p>
    <w:p w:rsidR="00FB68F8" w:rsidRPr="00FB68F8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Така слабка сторона, як відтік кваліфікованих кадрів та унеможливлення залучення молодих спеціалістів у громаду через відсутність соціального житла та низької заробітної плати створює умови для погіршення якості надання освітніх, культурних </w:t>
      </w:r>
      <w:r w:rsidR="0037365F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та медичних послуг.</w:t>
      </w:r>
    </w:p>
    <w:p w:rsidR="00FB68F8" w:rsidRPr="00371163" w:rsidRDefault="00FB68F8" w:rsidP="00371163">
      <w:pPr>
        <w:numPr>
          <w:ilvl w:val="0"/>
          <w:numId w:val="7"/>
        </w:numPr>
        <w:tabs>
          <w:tab w:val="clear" w:pos="720"/>
          <w:tab w:val="num" w:pos="360"/>
        </w:tabs>
        <w:spacing w:after="0" w:line="216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Скорочення фінансування регіональних та місцевих програм у короткостроковій перспективі може обумовити погіршення стану інфраструктури населених пунктів громади, зокрема загострити соціальну ситуацію в них з приводу погіршення гідрологічного режиму р.</w:t>
      </w:r>
      <w:r w:rsidR="005275F6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>Оріль та екостану о.</w:t>
      </w:r>
      <w:r w:rsidR="005275F6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r w:rsidRPr="00FB68F8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Біловід. </w:t>
      </w:r>
    </w:p>
    <w:p w:rsidR="00FB68F8" w:rsidRPr="00371163" w:rsidRDefault="00FB68F8" w:rsidP="00371163">
      <w:pPr>
        <w:spacing w:after="0" w:line="216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:rsidR="00FB68F8" w:rsidRPr="00FB68F8" w:rsidRDefault="00FB68F8" w:rsidP="00FB68F8">
      <w:pPr>
        <w:numPr>
          <w:ilvl w:val="0"/>
          <w:numId w:val="8"/>
        </w:numPr>
        <w:spacing w:after="0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 xml:space="preserve">ОСНОВНІ ЗАВДАННЯ ТА ЗАХОДИ ПЛАНУ                          СОЦІАЛЬНО-ЕКОНОМІЧНОГО РОЗВИТКУ </w:t>
      </w:r>
    </w:p>
    <w:p w:rsidR="00FB68F8" w:rsidRDefault="00FB68F8" w:rsidP="00FB68F8">
      <w:pPr>
        <w:spacing w:after="0"/>
        <w:ind w:left="720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  <w:lang w:val="uk-UA"/>
        </w:rPr>
        <w:t>МОГИЛІВСЬКОЇ СІЛЬСЬКОЇ РАДИ</w:t>
      </w:r>
    </w:p>
    <w:p w:rsidR="0037365F" w:rsidRPr="00FB68F8" w:rsidRDefault="0037365F" w:rsidP="00FB68F8">
      <w:pPr>
        <w:spacing w:after="0"/>
        <w:ind w:left="720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371163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371163">
        <w:rPr>
          <w:rFonts w:ascii="Times New Roman" w:hAnsi="Times New Roman"/>
          <w:sz w:val="28"/>
          <w:szCs w:val="28"/>
          <w:lang w:val="uk-UA"/>
        </w:rPr>
        <w:t>Показники економічного і соціального розвитку  Могилівської територіальної громади на 20</w:t>
      </w:r>
      <w:r w:rsidR="00285BC2" w:rsidRPr="00371163">
        <w:rPr>
          <w:rFonts w:ascii="Times New Roman" w:hAnsi="Times New Roman"/>
          <w:sz w:val="28"/>
          <w:szCs w:val="28"/>
          <w:lang w:val="uk-UA"/>
        </w:rPr>
        <w:t>2</w:t>
      </w:r>
      <w:r w:rsidR="00CE22D2" w:rsidRPr="00371163">
        <w:rPr>
          <w:rFonts w:ascii="Times New Roman" w:hAnsi="Times New Roman"/>
          <w:sz w:val="28"/>
          <w:szCs w:val="28"/>
          <w:lang w:val="uk-UA"/>
        </w:rPr>
        <w:t>1</w:t>
      </w:r>
      <w:r w:rsidRPr="00371163">
        <w:rPr>
          <w:rFonts w:ascii="Times New Roman" w:hAnsi="Times New Roman"/>
          <w:sz w:val="28"/>
          <w:szCs w:val="28"/>
          <w:lang w:val="uk-UA"/>
        </w:rPr>
        <w:t xml:space="preserve"> рік характеризують динаміку розвитку господарського комплексу, яка дає можливості для реалізації запланованих в Програмі та Плані соціально-економічного розвитку заходів, цільових проектів та бізнес-планів.</w:t>
      </w:r>
    </w:p>
    <w:p w:rsidR="00FB68F8" w:rsidRPr="00FB68F8" w:rsidRDefault="00FB68F8" w:rsidP="00FB68F8">
      <w:pPr>
        <w:spacing w:after="0"/>
        <w:ind w:firstLine="567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B68F8">
        <w:rPr>
          <w:rFonts w:ascii="Times New Roman" w:hAnsi="Times New Roman"/>
          <w:b/>
          <w:sz w:val="28"/>
          <w:szCs w:val="28"/>
        </w:rPr>
        <w:t>РЕЗУЛЬТАТИ ВИКОНАННЯ ПРОГРАМИ</w:t>
      </w:r>
    </w:p>
    <w:p w:rsidR="00FB68F8" w:rsidRPr="00FB68F8" w:rsidRDefault="00FB68F8" w:rsidP="00FB68F8">
      <w:pPr>
        <w:spacing w:after="0"/>
        <w:ind w:firstLine="567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Виконання запланованих завдань та основних показників економічного і соціального розвитку громади на 20</w:t>
      </w:r>
      <w:r w:rsidR="00285BC2">
        <w:rPr>
          <w:rFonts w:ascii="Times New Roman" w:hAnsi="Times New Roman"/>
          <w:sz w:val="28"/>
          <w:szCs w:val="28"/>
          <w:lang w:val="uk-UA"/>
        </w:rPr>
        <w:t>2</w:t>
      </w:r>
      <w:r w:rsidR="00CE22D2">
        <w:rPr>
          <w:rFonts w:ascii="Times New Roman" w:hAnsi="Times New Roman"/>
          <w:sz w:val="28"/>
          <w:szCs w:val="28"/>
          <w:lang w:val="uk-UA"/>
        </w:rPr>
        <w:t>1</w:t>
      </w:r>
      <w:r w:rsidRPr="00FB68F8">
        <w:rPr>
          <w:rFonts w:ascii="Times New Roman" w:hAnsi="Times New Roman"/>
          <w:sz w:val="28"/>
          <w:szCs w:val="28"/>
          <w:lang w:val="uk-UA"/>
        </w:rPr>
        <w:t xml:space="preserve"> рік забезпечить: </w:t>
      </w: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1. Збільшення надходжень до державного та місцевого бюджетів. </w:t>
      </w: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2. Насичення внутрішнього та зовнішнього ринку виробленою продукцією. </w:t>
      </w: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>3. Збільшення обсягів залучених інвестицій в економіку громади.</w:t>
      </w: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lastRenderedPageBreak/>
        <w:t xml:space="preserve">4. Покращення якості роботи об’єктів інфраструктури. </w:t>
      </w: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5. Підвищення якості та доступності надання медичної допомоги. </w:t>
      </w: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FB68F8">
        <w:rPr>
          <w:rFonts w:ascii="Times New Roman" w:hAnsi="Times New Roman"/>
          <w:sz w:val="28"/>
          <w:szCs w:val="28"/>
          <w:lang w:val="uk-UA"/>
        </w:rPr>
        <w:t xml:space="preserve">6. Стабілізація і розвиток мережі дошкільних та загальноосвітніх навчальних закладів відповідно до потреб кожного населеного пункту та з урахуванням демографічної ситуації. </w:t>
      </w:r>
    </w:p>
    <w:p w:rsidR="00FB68F8" w:rsidRPr="00FB68F8" w:rsidRDefault="00FB68F8" w:rsidP="00FB68F8">
      <w:pPr>
        <w:spacing w:after="0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Pr="005C58E1" w:rsidRDefault="005C58E1" w:rsidP="005C58E1">
      <w:pPr>
        <w:pStyle w:val="12"/>
        <w:spacing w:after="200" w:line="276" w:lineRule="auto"/>
        <w:rPr>
          <w:rFonts w:eastAsia="Calibri"/>
          <w:b/>
          <w:bCs w:val="0"/>
          <w:lang w:eastAsia="en-US"/>
        </w:rPr>
      </w:pPr>
      <w:r w:rsidRPr="005C58E1">
        <w:rPr>
          <w:rFonts w:eastAsia="Calibri"/>
          <w:bCs w:val="0"/>
          <w:lang w:eastAsia="en-US"/>
        </w:rPr>
        <w:t>Секретар сільської ради                                                                В.І.НЕВТРИНІС</w:t>
      </w: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4" w:name="_GoBack"/>
      <w:bookmarkEnd w:id="4"/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9D1C29" w:rsidRPr="00FB68F8" w:rsidRDefault="009D1C29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5C58E1" w:rsidRPr="00FB68F8" w:rsidRDefault="005C58E1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FB68F8" w:rsidRPr="00FB68F8" w:rsidRDefault="00FB68F8" w:rsidP="00FB68F8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864F1" w:rsidRPr="00D315E5" w:rsidRDefault="00A864F1" w:rsidP="00A864F1">
      <w:pPr>
        <w:spacing w:after="0"/>
        <w:ind w:firstLine="851"/>
        <w:jc w:val="right"/>
        <w:rPr>
          <w:rFonts w:ascii="Times New Roman" w:hAnsi="Times New Roman"/>
          <w:sz w:val="28"/>
          <w:szCs w:val="28"/>
          <w:lang w:val="uk-UA"/>
        </w:rPr>
      </w:pPr>
      <w:r w:rsidRPr="00D315E5">
        <w:rPr>
          <w:rFonts w:ascii="Times New Roman" w:hAnsi="Times New Roman"/>
          <w:sz w:val="28"/>
          <w:szCs w:val="28"/>
          <w:lang w:val="uk-UA"/>
        </w:rPr>
        <w:t xml:space="preserve">Додаток 1  </w:t>
      </w:r>
    </w:p>
    <w:p w:rsidR="00A864F1" w:rsidRPr="00D315E5" w:rsidRDefault="00A864F1" w:rsidP="00A864F1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A864F1" w:rsidRPr="00D315E5" w:rsidRDefault="00A864F1" w:rsidP="00A864F1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315E5">
        <w:rPr>
          <w:rFonts w:ascii="Times New Roman" w:hAnsi="Times New Roman"/>
          <w:b/>
          <w:bCs/>
          <w:sz w:val="28"/>
          <w:szCs w:val="28"/>
          <w:lang w:val="uk-UA"/>
        </w:rPr>
        <w:t xml:space="preserve">Перелік завдань, заходів та показників Програми </w:t>
      </w:r>
      <w:r w:rsidRPr="00D315E5">
        <w:rPr>
          <w:rFonts w:ascii="Times New Roman" w:hAnsi="Times New Roman"/>
          <w:b/>
          <w:sz w:val="28"/>
          <w:szCs w:val="28"/>
          <w:lang w:val="uk-UA"/>
        </w:rPr>
        <w:t>економічного і соціального розвитку Могилівської сільської ради на 2021 рік</w:t>
      </w:r>
    </w:p>
    <w:p w:rsidR="00A864F1" w:rsidRPr="00CE22D2" w:rsidRDefault="00A864F1" w:rsidP="00A864F1">
      <w:pPr>
        <w:spacing w:after="0"/>
        <w:jc w:val="center"/>
        <w:rPr>
          <w:rFonts w:ascii="Times New Roman" w:hAnsi="Times New Roman"/>
          <w:b/>
          <w:sz w:val="28"/>
          <w:szCs w:val="28"/>
          <w:highlight w:val="green"/>
          <w:lang w:val="uk-UA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74"/>
        <w:gridCol w:w="1826"/>
      </w:tblGrid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D94D5E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94D5E">
              <w:rPr>
                <w:rFonts w:ascii="Times New Roman" w:hAnsi="Times New Roman"/>
                <w:sz w:val="28"/>
                <w:szCs w:val="28"/>
                <w:lang w:val="uk-UA"/>
              </w:rPr>
              <w:t>Капітальний ремонт дороги по вулиці Шишканя в селі Могилів Царичанського 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айону Дніпропетровської області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A7783">
              <w:rPr>
                <w:rFonts w:ascii="Times New Roman" w:hAnsi="Times New Roman"/>
                <w:sz w:val="28"/>
                <w:szCs w:val="28"/>
                <w:lang w:val="uk-UA"/>
              </w:rPr>
              <w:t>17552,7</w:t>
            </w:r>
          </w:p>
          <w:p w:rsidR="00A864F1" w:rsidRPr="005A7783" w:rsidRDefault="00A864F1" w:rsidP="00A864F1">
            <w:pPr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5F504D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504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Капітальний ремонт дороги СО 42005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</w:t>
            </w:r>
            <w:r w:rsidRPr="005F504D">
              <w:rPr>
                <w:rFonts w:ascii="Times New Roman" w:hAnsi="Times New Roman"/>
                <w:sz w:val="28"/>
                <w:szCs w:val="28"/>
                <w:lang w:val="uk-UA"/>
              </w:rPr>
              <w:t>Прядівка-Новопідкряж до  а/д Р-52 Царичанського району Дніпропетровської області</w:t>
            </w:r>
            <w:r w:rsidRPr="00D94D5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10000,0</w:t>
            </w:r>
          </w:p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504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Капітальний ремонт дороги 33-34-16-В-АБ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</w:t>
            </w:r>
          </w:p>
          <w:p w:rsidR="00A864F1" w:rsidRPr="00D94D5E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504D">
              <w:rPr>
                <w:rFonts w:ascii="Times New Roman" w:hAnsi="Times New Roman"/>
                <w:sz w:val="28"/>
                <w:szCs w:val="28"/>
                <w:lang w:val="uk-UA"/>
              </w:rPr>
              <w:t>вул. Центральна с. Проточі Царичанського району Дніпропетровської області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10000,0</w:t>
            </w:r>
          </w:p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5F504D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F504D">
              <w:rPr>
                <w:rFonts w:ascii="Times New Roman" w:hAnsi="Times New Roman"/>
                <w:sz w:val="28"/>
                <w:szCs w:val="28"/>
                <w:lang w:val="uk-UA"/>
              </w:rPr>
              <w:t>Капітальний ремонт дороги  вул. Чкалова с. Проточі Царичанського району Дніпропетровської області</w:t>
            </w:r>
            <w:r w:rsidRPr="00D94D5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200,0</w:t>
            </w:r>
          </w:p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5F504D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A7783">
              <w:rPr>
                <w:rFonts w:ascii="Times New Roman" w:hAnsi="Times New Roman"/>
                <w:sz w:val="28"/>
                <w:szCs w:val="28"/>
                <w:lang w:val="uk-UA"/>
              </w:rPr>
              <w:t>Створення реабілітаційного центру адаптації "Інновація" (Капітальний ремонт адміністративної будівлі за адресою: вул. Центральна,58А, с. Могилів, Царичанського району, Дніпропетровської області, з метою відкриття на базі КЗ "ТЦСО (НСП)" МСР відділення надання реабілітаційної допомоги)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5279,4</w:t>
            </w:r>
          </w:p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5F504D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A33BE">
              <w:rPr>
                <w:rFonts w:ascii="Times New Roman" w:hAnsi="Times New Roman"/>
                <w:sz w:val="28"/>
                <w:szCs w:val="28"/>
                <w:lang w:val="uk-UA"/>
              </w:rPr>
              <w:t>Реконструкція паркової зони по вулиці Центральна в селі Могилів (район Могилівської філії ЗОШ І-ІІ ст. ОКЗ "Могилівська ЗОШ І-ІІІ ст. ім. І.М. Шишканя)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2000,0</w:t>
            </w:r>
          </w:p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5F504D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A33BE">
              <w:rPr>
                <w:rFonts w:ascii="Times New Roman" w:hAnsi="Times New Roman"/>
                <w:sz w:val="28"/>
                <w:szCs w:val="28"/>
                <w:lang w:val="uk-UA"/>
              </w:rPr>
              <w:t>Капітальний ремонт мереж вуличного освітлення по вул. Затишна, Степова, провулок Весняний, Саратова, Середня, Матросова, Миру, Чкалова, провулок Чистий лінії КТП 79,112 в с.Проточі Царичанського району Дніпропетровської області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168,239</w:t>
            </w:r>
          </w:p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CE22D2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D315E5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315E5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 w:rsidRPr="00DA33BE">
              <w:rPr>
                <w:rFonts w:ascii="Times New Roman" w:hAnsi="Times New Roman"/>
                <w:sz w:val="28"/>
                <w:szCs w:val="28"/>
                <w:lang w:val="uk-UA"/>
              </w:rPr>
              <w:t>Капітальний ремонт мереж вуличного освітлення по вул. Мічуріна, Тургенєва, Пушкіна, Приорільська, пров. Зелений лінії КТП 129 в с.Могилів Царичанського району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662,979</w:t>
            </w:r>
          </w:p>
          <w:p w:rsidR="00A864F1" w:rsidRPr="00CE22D2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highlight w:val="green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A864F1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Капітальний ремонт мереж вуличного освітлення по вул. Зорянська, Зайвого О., Сонячна, Костичева лінії  КТП 118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587,6</w:t>
            </w:r>
          </w:p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A864F1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10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Капітальний ремонт мережі зовнішнього освітлення частини (орієнтовно 4,00 км.) вулиці Дніпровська в с.Могилів, Царичанського району, Дніпропетровської області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1650,3</w:t>
            </w:r>
          </w:p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A864F1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"Реконструкція ККЗ "Могилівський сільський Будинок культури" з облаштуванням прилеглої паркової зони за адресою : Дніпропетровська  область, Царичанський район, с. Могилів, вулиця Дніпровська, будинок 1»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3000,0</w:t>
            </w:r>
          </w:p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A864F1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Будівництво амбулаторії на 2 лікаря без житла за адресою: Дніпропетровська область, Царичанський район, с. Могилів, вул. Харківська, 20а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3489,026</w:t>
            </w:r>
          </w:p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A864F1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Капітальний ремонт будівлі       КЗ "Новопідкрязька АЗПСМ"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1500,0</w:t>
            </w:r>
          </w:p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A864F1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Реконструкція теплових мереж з влаштуванням модульної </w:t>
            </w:r>
            <w:proofErr w:type="spellStart"/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твердопалевної</w:t>
            </w:r>
            <w:proofErr w:type="spellEnd"/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котельні для опалення ЗОШ І-ІІІ ступенів імені Героя Радянського Союзу І.М. Шишканя  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2045,9</w:t>
            </w:r>
          </w:p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  <w:tr w:rsidR="00A864F1" w:rsidRPr="00A864F1" w:rsidTr="00A864F1">
        <w:trPr>
          <w:trHeight w:val="55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Енергозберігаючі заходи: утеплення фасаду та капітальний ремонт системи опалення ОКЗ "Могилівської ЗОШ І-ІІІ ступенів імені Героя Радянського Союзу І.М. Шишканя"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11000,0</w:t>
            </w:r>
          </w:p>
          <w:p w:rsidR="00A864F1" w:rsidRPr="00A864F1" w:rsidRDefault="00A864F1" w:rsidP="00A864F1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864F1">
              <w:rPr>
                <w:rFonts w:ascii="Times New Roman" w:hAnsi="Times New Roman"/>
                <w:sz w:val="28"/>
                <w:szCs w:val="28"/>
                <w:lang w:val="uk-UA"/>
              </w:rPr>
              <w:t>тис.грн.</w:t>
            </w:r>
          </w:p>
        </w:tc>
      </w:tr>
    </w:tbl>
    <w:p w:rsidR="00A864F1" w:rsidRPr="00A864F1" w:rsidRDefault="00A864F1" w:rsidP="00A864F1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A864F1" w:rsidRPr="00A864F1" w:rsidRDefault="00A864F1" w:rsidP="00A864F1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A864F1" w:rsidRPr="00A864F1" w:rsidRDefault="00A864F1" w:rsidP="00A864F1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5C58E1" w:rsidRPr="005C58E1" w:rsidRDefault="005C58E1" w:rsidP="005C58E1">
      <w:pPr>
        <w:pStyle w:val="12"/>
        <w:spacing w:after="200" w:line="276" w:lineRule="auto"/>
        <w:rPr>
          <w:rFonts w:eastAsia="Calibri"/>
          <w:b/>
          <w:bCs w:val="0"/>
          <w:lang w:eastAsia="en-US"/>
        </w:rPr>
      </w:pPr>
      <w:r w:rsidRPr="005C58E1">
        <w:rPr>
          <w:rFonts w:eastAsia="Calibri"/>
          <w:bCs w:val="0"/>
          <w:lang w:eastAsia="en-US"/>
        </w:rPr>
        <w:t>Секретар сільської ради                                                                В.І.НЕВТРИНІС</w:t>
      </w: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A864F1" w:rsidRDefault="00A864F1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9D1C29" w:rsidRDefault="009D1C29" w:rsidP="009D1C29">
      <w:pPr>
        <w:spacing w:after="0"/>
        <w:ind w:firstLine="567"/>
        <w:jc w:val="right"/>
        <w:rPr>
          <w:rFonts w:ascii="Times New Roman" w:hAnsi="Times New Roman"/>
          <w:sz w:val="28"/>
          <w:szCs w:val="28"/>
          <w:lang w:val="uk-UA"/>
        </w:rPr>
      </w:pPr>
      <w:r w:rsidRPr="009D1C29">
        <w:rPr>
          <w:rFonts w:ascii="Times New Roman" w:hAnsi="Times New Roman"/>
          <w:sz w:val="28"/>
          <w:szCs w:val="28"/>
          <w:lang w:val="uk-UA"/>
        </w:rPr>
        <w:t>Додаток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D1C29">
        <w:rPr>
          <w:rFonts w:ascii="Times New Roman" w:hAnsi="Times New Roman"/>
          <w:sz w:val="28"/>
          <w:szCs w:val="28"/>
          <w:lang w:val="uk-UA"/>
        </w:rPr>
        <w:t>2</w:t>
      </w:r>
    </w:p>
    <w:p w:rsidR="009D1C29" w:rsidRDefault="009D1C29" w:rsidP="009D1C29">
      <w:pPr>
        <w:spacing w:after="0"/>
        <w:ind w:firstLine="567"/>
        <w:jc w:val="right"/>
        <w:rPr>
          <w:rFonts w:ascii="Times New Roman" w:hAnsi="Times New Roman"/>
          <w:b/>
          <w:sz w:val="28"/>
          <w:szCs w:val="28"/>
          <w:lang w:val="uk-UA"/>
        </w:rPr>
      </w:pPr>
    </w:p>
    <w:p w:rsidR="009D1C29" w:rsidRPr="00343D6A" w:rsidRDefault="009D1C29" w:rsidP="009D1C29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43D6A">
        <w:rPr>
          <w:rFonts w:ascii="Times New Roman" w:hAnsi="Times New Roman"/>
          <w:b/>
          <w:sz w:val="28"/>
          <w:szCs w:val="28"/>
          <w:lang w:val="uk-UA"/>
        </w:rPr>
        <w:t>ПЕРЕЛІК ПОКАЗНИКІВ ОЦІНКИ СОЦІАЛЬНО-ЕКОНОМІЧНОГО РОЗВИТКУ МОГИЛІВСЬКОЇ СІЛЬСЬКОЇ РАДИ</w:t>
      </w:r>
    </w:p>
    <w:p w:rsidR="00A864F1" w:rsidRDefault="00A864F1" w:rsidP="009D1C29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  <w:highlight w:val="green"/>
          <w:lang w:val="uk-UA"/>
        </w:rPr>
      </w:pPr>
    </w:p>
    <w:tbl>
      <w:tblPr>
        <w:tblW w:w="9670" w:type="dxa"/>
        <w:tblInd w:w="108" w:type="dxa"/>
        <w:tblLook w:val="04A0" w:firstRow="1" w:lastRow="0" w:firstColumn="1" w:lastColumn="0" w:noHBand="0" w:noVBand="1"/>
      </w:tblPr>
      <w:tblGrid>
        <w:gridCol w:w="567"/>
        <w:gridCol w:w="3454"/>
        <w:gridCol w:w="1373"/>
        <w:gridCol w:w="1548"/>
        <w:gridCol w:w="1271"/>
        <w:gridCol w:w="1457"/>
      </w:tblGrid>
      <w:tr w:rsidR="00A864F1" w:rsidRPr="00A864F1" w:rsidTr="00343D6A">
        <w:trPr>
          <w:trHeight w:val="13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eastAsia="Times New Roman" w:cs="Calibri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eastAsia="Times New Roman" w:cs="Calibri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Найменування показника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Одиниця </w:t>
            </w: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br/>
              <w:t>виміру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2020</w:t>
            </w: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br/>
              <w:t>Очікуване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2021</w:t>
            </w: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br/>
              <w:t>Прогноз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ind w:right="18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Прогноз 2021 у  % до 2020 року</w:t>
            </w:r>
          </w:p>
        </w:tc>
      </w:tr>
      <w:tr w:rsidR="00A864F1" w:rsidRPr="00A864F1" w:rsidTr="00343D6A">
        <w:trPr>
          <w:trHeight w:val="4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І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 w:eastAsia="uk-UA"/>
              </w:rPr>
              <w:t>Демографічна ситуація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sz w:val="28"/>
                <w:szCs w:val="28"/>
                <w:lang w:val="uk-UA" w:eastAsia="uk-UA"/>
              </w:rPr>
              <w:t> </w:t>
            </w:r>
          </w:p>
        </w:tc>
      </w:tr>
      <w:tr w:rsidR="00A864F1" w:rsidRPr="00A864F1" w:rsidTr="00343D6A">
        <w:trPr>
          <w:trHeight w:val="64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Чисельність постійного населення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осіб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4 205,0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6 100,0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145,1</w:t>
            </w:r>
          </w:p>
        </w:tc>
      </w:tr>
      <w:tr w:rsidR="00A864F1" w:rsidRPr="00A864F1" w:rsidTr="00343D6A">
        <w:trPr>
          <w:trHeight w:val="8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Чисельність постійного населення віком 16 -  59 років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осіб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2 615,0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3 790,0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144,9</w:t>
            </w:r>
          </w:p>
        </w:tc>
      </w:tr>
      <w:tr w:rsidR="00A864F1" w:rsidRPr="00A864F1" w:rsidTr="00343D6A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Кількість дітей віком до 16 років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осіб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515,0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740,0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143,7</w:t>
            </w:r>
          </w:p>
        </w:tc>
      </w:tr>
      <w:tr w:rsidR="00A864F1" w:rsidRPr="00A864F1" w:rsidTr="00343D6A">
        <w:trPr>
          <w:trHeight w:val="7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Середня очікувана тривалість життя при народженні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років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57,0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57,0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</w:tr>
      <w:tr w:rsidR="00A864F1" w:rsidRPr="00A864F1" w:rsidTr="00343D6A">
        <w:trPr>
          <w:trHeight w:val="7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Природний приріст (скорочення) населення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осіб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</w:tr>
      <w:tr w:rsidR="00A864F1" w:rsidRPr="00A864F1" w:rsidTr="00343D6A">
        <w:trPr>
          <w:trHeight w:val="10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Загальний </w:t>
            </w:r>
            <w:proofErr w:type="spellStart"/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коефіціент</w:t>
            </w:r>
            <w:proofErr w:type="spellEnd"/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вибуття сільського населення (на 100 осіб наявного сільського населення)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</w:tr>
      <w:tr w:rsidR="00A864F1" w:rsidRPr="00A864F1" w:rsidTr="00343D6A">
        <w:trPr>
          <w:trHeight w:val="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ІІ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Економічна ефективність 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A864F1" w:rsidRPr="00A864F1" w:rsidTr="00343D6A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Обсяг  капітальних інвестицій на одну особу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2 042,7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11 967,0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585,8</w:t>
            </w:r>
          </w:p>
        </w:tc>
      </w:tr>
      <w:tr w:rsidR="00A864F1" w:rsidRPr="00A864F1" w:rsidTr="00343D6A">
        <w:trPr>
          <w:trHeight w:val="6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у тому числі за рахунок коштів державного бюджету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3 328,0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864F1" w:rsidRPr="00A864F1" w:rsidTr="00343D6A">
        <w:trPr>
          <w:trHeight w:val="8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Обсяг  залучених прямих іноземних інвестицій на одну особу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538,9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  <w:tr w:rsidR="00A864F1" w:rsidRPr="00A864F1" w:rsidTr="00343D6A">
        <w:trPr>
          <w:trHeight w:val="9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lastRenderedPageBreak/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Кількість підприємств малого та середнього бізнесу на 100 осіб наявного населення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одиниць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3,7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92,5</w:t>
            </w:r>
          </w:p>
        </w:tc>
      </w:tr>
      <w:tr w:rsidR="00A864F1" w:rsidRPr="00A864F1" w:rsidTr="00343D6A">
        <w:trPr>
          <w:trHeight w:val="8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Кількість кооперативів на 100 осіб наявного населення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одиниць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</w:tr>
      <w:tr w:rsidR="00A864F1" w:rsidRPr="00A864F1" w:rsidTr="00343D6A">
        <w:trPr>
          <w:trHeight w:val="3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у тому числі: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A864F1" w:rsidRPr="00A864F1" w:rsidTr="00343D6A">
        <w:trPr>
          <w:trHeight w:val="4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обслуговуючих сільськогосподарських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</w:tr>
      <w:tr w:rsidR="00A864F1" w:rsidRPr="00A864F1" w:rsidTr="00343D6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виробничих сільськогосподарських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  <w:tr w:rsidR="00A864F1" w:rsidRPr="00A864F1" w:rsidTr="00343D6A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споживчих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  <w:tr w:rsidR="00A864F1" w:rsidRPr="00A864F1" w:rsidTr="00343D6A">
        <w:trPr>
          <w:trHeight w:val="11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Протяжність побудованих у звітному році доріг з твердим покриттям місцевого значення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км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9,1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  <w:tr w:rsidR="00A864F1" w:rsidRPr="00A864F1" w:rsidTr="00343D6A">
        <w:trPr>
          <w:trHeight w:val="10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Кількість проектів регіонального розвитку, що реалізуються на території громади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одиниць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16,0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160,0</w:t>
            </w:r>
          </w:p>
        </w:tc>
      </w:tr>
      <w:tr w:rsidR="00A864F1" w:rsidRPr="00A864F1" w:rsidTr="00343D6A">
        <w:trPr>
          <w:trHeight w:val="75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13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Рівень офіційно зареєстрованого безробіття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</w:tr>
      <w:tr w:rsidR="00A864F1" w:rsidRPr="00A864F1" w:rsidTr="00343D6A">
        <w:trPr>
          <w:trHeight w:val="7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ІІІ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Фінансова самодостатність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A864F1" w:rsidRPr="00A864F1" w:rsidTr="00343D6A">
        <w:trPr>
          <w:trHeight w:val="13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Доходи бюджету об’єднаної територіальної громади (без трансфертів) на 1 особу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4 865,0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4 508,2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92,7</w:t>
            </w:r>
          </w:p>
        </w:tc>
      </w:tr>
      <w:tr w:rsidR="00A864F1" w:rsidRPr="00A864F1" w:rsidTr="00343D6A">
        <w:trPr>
          <w:trHeight w:val="14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Капітальні видатки бюджету об’єднаної територіальної громади (без трансфертів) на 1 особу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1 033,3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1 065,6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103,1</w:t>
            </w:r>
          </w:p>
        </w:tc>
      </w:tr>
      <w:tr w:rsidR="00A864F1" w:rsidRPr="00A864F1" w:rsidTr="00343D6A">
        <w:trPr>
          <w:trHeight w:val="15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Обсяг надходжень до бюджету об’єднаної територіальної громади від сплати податку на доходи фізичних осіб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13 900 000,0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15 700 000,0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112,9</w:t>
            </w:r>
          </w:p>
        </w:tc>
      </w:tr>
      <w:tr w:rsidR="00A864F1" w:rsidRPr="00A864F1" w:rsidTr="00343D6A">
        <w:trPr>
          <w:trHeight w:val="14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lastRenderedPageBreak/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Обсяг надходжень до бюджету об’єднаної територіальної громади від сплати за землю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2 240 000,0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3 200 000,0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142,9</w:t>
            </w:r>
          </w:p>
        </w:tc>
      </w:tr>
      <w:tr w:rsidR="00A864F1" w:rsidRPr="00A864F1" w:rsidTr="00343D6A">
        <w:trPr>
          <w:trHeight w:val="11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Обсяг надходжень до бюджету об’єднаної територіальної громади від сплати єдиного податку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2 351 000,0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4 100 000,0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174,4</w:t>
            </w:r>
          </w:p>
        </w:tc>
      </w:tr>
      <w:tr w:rsidR="00A864F1" w:rsidRPr="00A864F1" w:rsidTr="00343D6A">
        <w:trPr>
          <w:trHeight w:val="12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Обсяг надходжень до бюджету об’єднаної територіальної громади від сплати акцизного податку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930 000,0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100 000,0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10,8</w:t>
            </w:r>
          </w:p>
        </w:tc>
      </w:tr>
      <w:tr w:rsidR="00A864F1" w:rsidRPr="00A864F1" w:rsidTr="00343D6A">
        <w:trPr>
          <w:trHeight w:val="9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Наявні доходи населення у розрахунку на 1 особу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грн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5 000,0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6 000,0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120,0</w:t>
            </w:r>
          </w:p>
        </w:tc>
      </w:tr>
      <w:tr w:rsidR="00A864F1" w:rsidRPr="00A864F1" w:rsidTr="00343D6A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ІV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Якість та доступність публічних послуг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A864F1" w:rsidRPr="00A864F1" w:rsidTr="00343D6A">
        <w:trPr>
          <w:trHeight w:val="14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21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Частка домогосподарств, що мають доступ до мережі Інтернет, у загальній кількості домогосподарств об’єднаної територіальної громади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80,0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85,0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106,3</w:t>
            </w:r>
          </w:p>
        </w:tc>
      </w:tr>
      <w:tr w:rsidR="00A864F1" w:rsidRPr="00A864F1" w:rsidTr="00343D6A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22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343D6A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Забезпеченість</w:t>
            </w:r>
            <w:r w:rsidR="00A864F1"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 населення лікарями загальної практики - сімейними лікарями на 100 осіб наявного населення на кінець року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осіб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0,024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0,033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137,5</w:t>
            </w:r>
          </w:p>
        </w:tc>
      </w:tr>
      <w:tr w:rsidR="00A864F1" w:rsidRPr="00A864F1" w:rsidTr="00343D6A">
        <w:trPr>
          <w:trHeight w:val="12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23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Чисельність дітей у дошкільних навчальних закладах у розрахунку на 100 місць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осіб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67,0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80,0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119,4</w:t>
            </w:r>
          </w:p>
        </w:tc>
      </w:tr>
      <w:tr w:rsidR="00A864F1" w:rsidRPr="00A864F1" w:rsidTr="00343D6A">
        <w:trPr>
          <w:trHeight w:val="2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24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Частка випускників загальноосвітніх навчальних закладів, які отримали за результатами зовнішнього незалежного оцінювання з іноземної мови 160 балів і вище, у загальній кількості учнів, </w:t>
            </w: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lastRenderedPageBreak/>
              <w:t>що проходили тестування з іноземної мови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lastRenderedPageBreak/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55,0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60,0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109,1</w:t>
            </w:r>
          </w:p>
        </w:tc>
      </w:tr>
      <w:tr w:rsidR="00A864F1" w:rsidRPr="00A864F1" w:rsidTr="00343D6A">
        <w:trPr>
          <w:trHeight w:val="14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25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Частка дітей, для яких організовано підвезення до місця навчання і додому, у загальній кількості учнів, які того потребують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100,0</w:t>
            </w:r>
          </w:p>
        </w:tc>
      </w:tr>
      <w:tr w:rsidR="00A864F1" w:rsidRPr="00A864F1" w:rsidTr="00343D6A">
        <w:trPr>
          <w:trHeight w:val="12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26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Частка дітей, охоплених позашкільною освітою, у загальній кількості дітей шкільного віку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85,0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86,0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101,2</w:t>
            </w:r>
          </w:p>
        </w:tc>
      </w:tr>
      <w:tr w:rsidR="00A864F1" w:rsidRPr="00A864F1" w:rsidTr="00343D6A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V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Створення комфортних умов для життя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 </w:t>
            </w:r>
          </w:p>
        </w:tc>
      </w:tr>
      <w:tr w:rsidR="00A864F1" w:rsidRPr="00A864F1" w:rsidTr="00343D6A">
        <w:trPr>
          <w:trHeight w:val="18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Частка домогосподарств, забезпечених централізованим водопостачанням, у загальній кількості домогосподарств об’єднаної територіальної громади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  <w:tr w:rsidR="00A864F1" w:rsidRPr="00A864F1" w:rsidTr="00343D6A">
        <w:trPr>
          <w:trHeight w:val="15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Частка домогосподарств, забезпечених централізованим водовідведенням, у загальній кількості домогосподарств об’єднаної територіальної громади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  <w:tr w:rsidR="00A864F1" w:rsidRPr="00A864F1" w:rsidTr="00343D6A">
        <w:trPr>
          <w:trHeight w:val="29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Частка домогосподарств, які уклали кредитні договори в рамках механізмів підтримки заходів з енергоефективності в житловому секторі за рахунок коштів державного бюджету ( у </w:t>
            </w: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lastRenderedPageBreak/>
              <w:t>тому числі із співфінансуванням з місцевих бюджетів), у загальній кількості домогосподарств об’єднаної територіальної громади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lastRenderedPageBreak/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  <w:tr w:rsidR="00A864F1" w:rsidRPr="00A864F1" w:rsidTr="00343D6A">
        <w:trPr>
          <w:trHeight w:val="18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 xml:space="preserve">Частка населених пунктів, у яких впроваджено роздільне збирання твердих побутових відходів, у загальній кількості населених пунктів об’єднаної територіальної громади  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%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864F1" w:rsidRPr="00343D6A" w:rsidRDefault="00A864F1" w:rsidP="00A86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 w:rsidRPr="00343D6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0,0</w:t>
            </w:r>
          </w:p>
        </w:tc>
      </w:tr>
    </w:tbl>
    <w:p w:rsidR="009D1C29" w:rsidRPr="00FB68F8" w:rsidRDefault="009D1C29" w:rsidP="009D1C29">
      <w:pPr>
        <w:rPr>
          <w:rFonts w:ascii="Times New Roman" w:hAnsi="Times New Roman"/>
          <w:sz w:val="28"/>
          <w:szCs w:val="28"/>
          <w:lang w:val="uk-UA"/>
        </w:rPr>
      </w:pPr>
    </w:p>
    <w:p w:rsidR="00FB68F8" w:rsidRPr="005C58E1" w:rsidRDefault="009D1C29" w:rsidP="005C58E1">
      <w:pPr>
        <w:pStyle w:val="12"/>
        <w:spacing w:after="200" w:line="276" w:lineRule="auto"/>
        <w:rPr>
          <w:rFonts w:eastAsia="Calibri"/>
          <w:b/>
          <w:bCs w:val="0"/>
          <w:lang w:eastAsia="en-US"/>
        </w:rPr>
      </w:pPr>
      <w:r w:rsidRPr="005C58E1">
        <w:rPr>
          <w:rFonts w:eastAsia="Calibri"/>
          <w:bCs w:val="0"/>
          <w:lang w:eastAsia="en-US"/>
        </w:rPr>
        <w:t>Секретар</w:t>
      </w:r>
      <w:r w:rsidR="00A864F1" w:rsidRPr="005C58E1">
        <w:rPr>
          <w:rFonts w:eastAsia="Calibri"/>
          <w:bCs w:val="0"/>
          <w:lang w:eastAsia="en-US"/>
        </w:rPr>
        <w:t xml:space="preserve"> </w:t>
      </w:r>
      <w:r w:rsidRPr="005C58E1">
        <w:rPr>
          <w:rFonts w:eastAsia="Calibri"/>
          <w:bCs w:val="0"/>
          <w:lang w:eastAsia="en-US"/>
        </w:rPr>
        <w:t xml:space="preserve">сільської ради                                             </w:t>
      </w:r>
      <w:r w:rsidR="00343D6A" w:rsidRPr="005C58E1">
        <w:rPr>
          <w:rFonts w:eastAsia="Calibri"/>
          <w:bCs w:val="0"/>
          <w:lang w:eastAsia="en-US"/>
        </w:rPr>
        <w:t xml:space="preserve">                   В.І.НЕВТРИНІС</w:t>
      </w:r>
    </w:p>
    <w:sectPr w:rsidR="00FB68F8" w:rsidRPr="005C5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15A7F"/>
    <w:multiLevelType w:val="hybridMultilevel"/>
    <w:tmpl w:val="723AB65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8943890"/>
    <w:multiLevelType w:val="hybridMultilevel"/>
    <w:tmpl w:val="74A8C4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C4E6A"/>
    <w:multiLevelType w:val="hybridMultilevel"/>
    <w:tmpl w:val="5490AE9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55D15"/>
    <w:multiLevelType w:val="hybridMultilevel"/>
    <w:tmpl w:val="3FDC527A"/>
    <w:lvl w:ilvl="0" w:tplc="5CAA7A6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55E4B"/>
    <w:multiLevelType w:val="hybridMultilevel"/>
    <w:tmpl w:val="D190FCA2"/>
    <w:lvl w:ilvl="0" w:tplc="C9C653F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F0F51"/>
    <w:multiLevelType w:val="multilevel"/>
    <w:tmpl w:val="9312C4A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D85308A"/>
    <w:multiLevelType w:val="hybridMultilevel"/>
    <w:tmpl w:val="B0B4751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20E38"/>
    <w:multiLevelType w:val="hybridMultilevel"/>
    <w:tmpl w:val="4A1A189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60E1221"/>
    <w:multiLevelType w:val="multilevel"/>
    <w:tmpl w:val="7C2895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C5D2C07"/>
    <w:multiLevelType w:val="hybridMultilevel"/>
    <w:tmpl w:val="53741A6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6E337A"/>
    <w:multiLevelType w:val="hybridMultilevel"/>
    <w:tmpl w:val="2B36357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7B3DA2"/>
    <w:multiLevelType w:val="hybridMultilevel"/>
    <w:tmpl w:val="4A1A189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0BC388D"/>
    <w:multiLevelType w:val="hybridMultilevel"/>
    <w:tmpl w:val="84A08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C40C57"/>
    <w:multiLevelType w:val="hybridMultilevel"/>
    <w:tmpl w:val="AC7EC830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4CE4A77"/>
    <w:multiLevelType w:val="hybridMultilevel"/>
    <w:tmpl w:val="A5D66C54"/>
    <w:lvl w:ilvl="0" w:tplc="3224E7BC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D2D08EB"/>
    <w:multiLevelType w:val="hybridMultilevel"/>
    <w:tmpl w:val="B4A22FCE"/>
    <w:lvl w:ilvl="0" w:tplc="77F672B8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 w15:restartNumberingAfterBreak="0">
    <w:nsid w:val="5D2E7136"/>
    <w:multiLevelType w:val="hybridMultilevel"/>
    <w:tmpl w:val="C9E4C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26D11"/>
    <w:multiLevelType w:val="hybridMultilevel"/>
    <w:tmpl w:val="FFCC013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4474463"/>
    <w:multiLevelType w:val="multilevel"/>
    <w:tmpl w:val="3E36F9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F6F3A08"/>
    <w:multiLevelType w:val="hybridMultilevel"/>
    <w:tmpl w:val="14E049DA"/>
    <w:lvl w:ilvl="0" w:tplc="04220001">
      <w:start w:val="1"/>
      <w:numFmt w:val="bullet"/>
      <w:pStyle w:val="LINCFigureUk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8032D0"/>
    <w:multiLevelType w:val="hybridMultilevel"/>
    <w:tmpl w:val="3F1ED25E"/>
    <w:lvl w:ilvl="0" w:tplc="8654AB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522CD"/>
    <w:multiLevelType w:val="hybridMultilevel"/>
    <w:tmpl w:val="AC7EC830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D463BCD"/>
    <w:multiLevelType w:val="hybridMultilevel"/>
    <w:tmpl w:val="E810329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8"/>
  </w:num>
  <w:num w:numId="3">
    <w:abstractNumId w:val="4"/>
  </w:num>
  <w:num w:numId="4">
    <w:abstractNumId w:val="15"/>
  </w:num>
  <w:num w:numId="5">
    <w:abstractNumId w:val="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2"/>
  </w:num>
  <w:num w:numId="9">
    <w:abstractNumId w:val="21"/>
  </w:num>
  <w:num w:numId="10">
    <w:abstractNumId w:val="7"/>
  </w:num>
  <w:num w:numId="11">
    <w:abstractNumId w:val="11"/>
  </w:num>
  <w:num w:numId="12">
    <w:abstractNumId w:val="13"/>
  </w:num>
  <w:num w:numId="13">
    <w:abstractNumId w:val="10"/>
  </w:num>
  <w:num w:numId="14">
    <w:abstractNumId w:val="19"/>
  </w:num>
  <w:num w:numId="15">
    <w:abstractNumId w:val="20"/>
  </w:num>
  <w:num w:numId="16">
    <w:abstractNumId w:val="9"/>
  </w:num>
  <w:num w:numId="17">
    <w:abstractNumId w:val="6"/>
  </w:num>
  <w:num w:numId="18">
    <w:abstractNumId w:val="16"/>
  </w:num>
  <w:num w:numId="19">
    <w:abstractNumId w:val="1"/>
  </w:num>
  <w:num w:numId="20">
    <w:abstractNumId w:val="12"/>
  </w:num>
  <w:num w:numId="21">
    <w:abstractNumId w:val="3"/>
  </w:num>
  <w:num w:numId="22">
    <w:abstractNumId w:val="14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D69"/>
    <w:rsid w:val="000740B4"/>
    <w:rsid w:val="000D5C3C"/>
    <w:rsid w:val="00144415"/>
    <w:rsid w:val="001545CD"/>
    <w:rsid w:val="00285BC2"/>
    <w:rsid w:val="00321197"/>
    <w:rsid w:val="00343D6A"/>
    <w:rsid w:val="00361185"/>
    <w:rsid w:val="00371163"/>
    <w:rsid w:val="0037365F"/>
    <w:rsid w:val="003824E5"/>
    <w:rsid w:val="00391050"/>
    <w:rsid w:val="003A1B93"/>
    <w:rsid w:val="003F24DA"/>
    <w:rsid w:val="003F30B0"/>
    <w:rsid w:val="00427500"/>
    <w:rsid w:val="004921CC"/>
    <w:rsid w:val="004A6B21"/>
    <w:rsid w:val="00526C98"/>
    <w:rsid w:val="005275F6"/>
    <w:rsid w:val="00535F3B"/>
    <w:rsid w:val="00536120"/>
    <w:rsid w:val="00560961"/>
    <w:rsid w:val="0058769B"/>
    <w:rsid w:val="005A7783"/>
    <w:rsid w:val="005C58E1"/>
    <w:rsid w:val="005C74C2"/>
    <w:rsid w:val="005D55AE"/>
    <w:rsid w:val="005F504D"/>
    <w:rsid w:val="00601724"/>
    <w:rsid w:val="00602278"/>
    <w:rsid w:val="00654536"/>
    <w:rsid w:val="00662B64"/>
    <w:rsid w:val="0067692E"/>
    <w:rsid w:val="00784792"/>
    <w:rsid w:val="007A176F"/>
    <w:rsid w:val="007B6988"/>
    <w:rsid w:val="007C7587"/>
    <w:rsid w:val="00862EE4"/>
    <w:rsid w:val="008D227B"/>
    <w:rsid w:val="008D4D69"/>
    <w:rsid w:val="008E2A7E"/>
    <w:rsid w:val="008F3694"/>
    <w:rsid w:val="008F6467"/>
    <w:rsid w:val="0090293C"/>
    <w:rsid w:val="009D1C29"/>
    <w:rsid w:val="00A864F1"/>
    <w:rsid w:val="00AB230D"/>
    <w:rsid w:val="00AC0463"/>
    <w:rsid w:val="00AC62ED"/>
    <w:rsid w:val="00AF5476"/>
    <w:rsid w:val="00B239EA"/>
    <w:rsid w:val="00C02791"/>
    <w:rsid w:val="00C237C5"/>
    <w:rsid w:val="00C26C40"/>
    <w:rsid w:val="00C42759"/>
    <w:rsid w:val="00C738AD"/>
    <w:rsid w:val="00CB3207"/>
    <w:rsid w:val="00CB677E"/>
    <w:rsid w:val="00CE1A99"/>
    <w:rsid w:val="00CE22D2"/>
    <w:rsid w:val="00D315E5"/>
    <w:rsid w:val="00D72899"/>
    <w:rsid w:val="00D73BDB"/>
    <w:rsid w:val="00D94D5E"/>
    <w:rsid w:val="00DA33BE"/>
    <w:rsid w:val="00E36F71"/>
    <w:rsid w:val="00E54F23"/>
    <w:rsid w:val="00E77612"/>
    <w:rsid w:val="00E8026D"/>
    <w:rsid w:val="00F62476"/>
    <w:rsid w:val="00F628D8"/>
    <w:rsid w:val="00F718DB"/>
    <w:rsid w:val="00F801FB"/>
    <w:rsid w:val="00F8588F"/>
    <w:rsid w:val="00FB68F8"/>
    <w:rsid w:val="00FD52F3"/>
    <w:rsid w:val="00FF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BFA15D-DB60-415F-9982-EC642EA1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9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68F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B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68F8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B68F8"/>
  </w:style>
  <w:style w:type="paragraph" w:styleId="a6">
    <w:name w:val="List Paragraph"/>
    <w:basedOn w:val="a"/>
    <w:uiPriority w:val="34"/>
    <w:qFormat/>
    <w:rsid w:val="00FB68F8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12">
    <w:name w:val="Обычный + 12"/>
    <w:basedOn w:val="a"/>
    <w:rsid w:val="00FB68F8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8"/>
      <w:lang w:val="uk-UA" w:eastAsia="ru-RU"/>
    </w:rPr>
  </w:style>
  <w:style w:type="paragraph" w:customStyle="1" w:styleId="120">
    <w:name w:val="Обычный+12"/>
    <w:basedOn w:val="a"/>
    <w:rsid w:val="00FB68F8"/>
    <w:pPr>
      <w:spacing w:after="0" w:line="240" w:lineRule="auto"/>
    </w:pPr>
    <w:rPr>
      <w:rFonts w:ascii="Times New Roman" w:eastAsia="Times New Roman" w:hAnsi="Times New Roman"/>
      <w:sz w:val="24"/>
      <w:szCs w:val="24"/>
      <w:lang w:val="uk-UA" w:eastAsia="ru-RU"/>
    </w:rPr>
  </w:style>
  <w:style w:type="character" w:customStyle="1" w:styleId="apple-converted-space">
    <w:name w:val="apple-converted-space"/>
    <w:basedOn w:val="a0"/>
    <w:uiPriority w:val="99"/>
    <w:rsid w:val="00FB68F8"/>
    <w:rPr>
      <w:rFonts w:cs="Times New Roman"/>
    </w:rPr>
  </w:style>
  <w:style w:type="paragraph" w:customStyle="1" w:styleId="Style1">
    <w:name w:val="Style1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FB68F8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FB68F8"/>
    <w:pPr>
      <w:widowControl w:val="0"/>
      <w:autoSpaceDE w:val="0"/>
      <w:autoSpaceDN w:val="0"/>
      <w:adjustRightInd w:val="0"/>
      <w:spacing w:after="0" w:line="398" w:lineRule="exact"/>
      <w:ind w:hanging="10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FB68F8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FB68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uiPriority w:val="99"/>
    <w:rsid w:val="00FB68F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40">
    <w:name w:val="Font Style40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41">
    <w:name w:val="Font Style41"/>
    <w:basedOn w:val="a0"/>
    <w:uiPriority w:val="99"/>
    <w:rsid w:val="00FB68F8"/>
    <w:rPr>
      <w:rFonts w:ascii="Constantia" w:hAnsi="Constantia" w:cs="Constantia"/>
      <w:sz w:val="18"/>
      <w:szCs w:val="18"/>
    </w:rPr>
  </w:style>
  <w:style w:type="character" w:customStyle="1" w:styleId="FontStyle42">
    <w:name w:val="Font Style42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44">
    <w:name w:val="Font Style44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rsid w:val="00FB68F8"/>
    <w:rPr>
      <w:rFonts w:ascii="Times New Roman" w:hAnsi="Times New Roman" w:cs="Times New Roman"/>
      <w:sz w:val="22"/>
      <w:szCs w:val="22"/>
    </w:rPr>
  </w:style>
  <w:style w:type="paragraph" w:customStyle="1" w:styleId="LINCFigureUkr">
    <w:name w:val="LINC Figure Ukr"/>
    <w:basedOn w:val="a"/>
    <w:next w:val="a"/>
    <w:uiPriority w:val="99"/>
    <w:rsid w:val="00FB68F8"/>
    <w:pPr>
      <w:keepLines/>
      <w:numPr>
        <w:numId w:val="14"/>
      </w:numPr>
      <w:tabs>
        <w:tab w:val="clear" w:pos="720"/>
        <w:tab w:val="left" w:pos="964"/>
        <w:tab w:val="num" w:pos="2693"/>
      </w:tabs>
      <w:spacing w:after="120" w:line="240" w:lineRule="auto"/>
      <w:ind w:left="2693" w:firstLine="0"/>
      <w:jc w:val="center"/>
    </w:pPr>
    <w:rPr>
      <w:rFonts w:ascii="Arial" w:eastAsia="Times New Roman" w:hAnsi="Arial" w:cs="Arial"/>
      <w:b/>
      <w:bCs/>
      <w:color w:val="000000"/>
      <w:lang w:val="uk-UA"/>
    </w:rPr>
  </w:style>
  <w:style w:type="table" w:styleId="a7">
    <w:name w:val="Table Grid"/>
    <w:basedOn w:val="a1"/>
    <w:uiPriority w:val="39"/>
    <w:rsid w:val="00FB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stawowy">
    <w:name w:val="Podstawowy"/>
    <w:basedOn w:val="a"/>
    <w:link w:val="PodstawowyZnak"/>
    <w:qFormat/>
    <w:rsid w:val="00526C98"/>
    <w:pPr>
      <w:spacing w:before="120" w:after="120" w:line="360" w:lineRule="auto"/>
      <w:ind w:firstLine="709"/>
      <w:jc w:val="both"/>
    </w:pPr>
    <w:rPr>
      <w:rFonts w:ascii="Times New Roman" w:eastAsiaTheme="minorHAnsi" w:hAnsi="Times New Roman" w:cstheme="minorBidi"/>
      <w:noProof/>
      <w:sz w:val="24"/>
      <w:lang w:val="pl-PL"/>
    </w:rPr>
  </w:style>
  <w:style w:type="character" w:customStyle="1" w:styleId="PodstawowyZnak">
    <w:name w:val="Podstawowy Znak"/>
    <w:basedOn w:val="a0"/>
    <w:link w:val="Podstawowy"/>
    <w:qFormat/>
    <w:rsid w:val="00526C98"/>
    <w:rPr>
      <w:rFonts w:ascii="Times New Roman" w:hAnsi="Times New Roman"/>
      <w:noProof/>
      <w:sz w:val="24"/>
      <w:lang w:val="pl-PL"/>
    </w:rPr>
  </w:style>
  <w:style w:type="paragraph" w:customStyle="1" w:styleId="a8">
    <w:name w:val="Нормальний текст"/>
    <w:basedOn w:val="a"/>
    <w:rsid w:val="00654536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val="uk-UA" w:eastAsia="ru-RU"/>
    </w:rPr>
  </w:style>
  <w:style w:type="character" w:styleId="a9">
    <w:name w:val="Hyperlink"/>
    <w:basedOn w:val="a0"/>
    <w:uiPriority w:val="99"/>
    <w:semiHidden/>
    <w:unhideWhenUsed/>
    <w:rsid w:val="008F3694"/>
    <w:rPr>
      <w:color w:val="0000FF"/>
      <w:u w:val="single"/>
    </w:rPr>
  </w:style>
  <w:style w:type="paragraph" w:customStyle="1" w:styleId="rvps2">
    <w:name w:val="rvps2"/>
    <w:basedOn w:val="a"/>
    <w:rsid w:val="007B69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Body Text Indent"/>
    <w:basedOn w:val="a"/>
    <w:link w:val="ab"/>
    <w:uiPriority w:val="99"/>
    <w:unhideWhenUsed/>
    <w:rsid w:val="00862EE4"/>
    <w:pPr>
      <w:spacing w:after="0"/>
      <w:ind w:left="-567" w:firstLine="567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ab">
    <w:name w:val="Основной текст с отступом Знак"/>
    <w:basedOn w:val="a0"/>
    <w:link w:val="aa"/>
    <w:uiPriority w:val="99"/>
    <w:rsid w:val="00862EE4"/>
    <w:rPr>
      <w:rFonts w:ascii="Times New Roman" w:eastAsia="Calibri" w:hAnsi="Times New Roman" w:cs="Times New Roman"/>
      <w:sz w:val="28"/>
      <w:szCs w:val="28"/>
      <w:lang w:val="uk-UA"/>
    </w:rPr>
  </w:style>
  <w:style w:type="paragraph" w:styleId="2">
    <w:name w:val="Body Text Indent 2"/>
    <w:basedOn w:val="a"/>
    <w:link w:val="20"/>
    <w:uiPriority w:val="99"/>
    <w:unhideWhenUsed/>
    <w:rsid w:val="0058769B"/>
    <w:pPr>
      <w:spacing w:after="0"/>
      <w:ind w:firstLine="708"/>
      <w:jc w:val="both"/>
    </w:pPr>
    <w:rPr>
      <w:rFonts w:ascii="Times New Roman" w:hAnsi="Times New Roman"/>
      <w:sz w:val="28"/>
      <w:szCs w:val="28"/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8769B"/>
    <w:rPr>
      <w:rFonts w:ascii="Times New Roman" w:eastAsia="Calibri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1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96-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807-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31556</Words>
  <Characters>17988</Characters>
  <Application>Microsoft Office Word</Application>
  <DocSecurity>0</DocSecurity>
  <Lines>149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</cp:revision>
  <cp:lastPrinted>2020-01-09T07:43:00Z</cp:lastPrinted>
  <dcterms:created xsi:type="dcterms:W3CDTF">2020-12-08T15:58:00Z</dcterms:created>
  <dcterms:modified xsi:type="dcterms:W3CDTF">2020-12-08T16:00:00Z</dcterms:modified>
</cp:coreProperties>
</file>